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sz w:val="32"/>
          <w:szCs w:val="32"/>
        </w:rPr>
      </w:pPr>
      <w:r>
        <w:rPr>
          <w:sz w:val="32"/>
          <w:szCs w:val="32"/>
        </w:rPr>
        <w:t>《</w:t>
      </w:r>
      <w:r>
        <w:rPr>
          <w:rFonts w:hint="eastAsia"/>
          <w:sz w:val="32"/>
          <w:szCs w:val="32"/>
          <w:lang w:val="en-US" w:eastAsia="zh-CN"/>
        </w:rPr>
        <w:t>管理会计</w:t>
      </w:r>
      <w:r>
        <w:rPr>
          <w:sz w:val="32"/>
          <w:szCs w:val="32"/>
        </w:rPr>
        <w:t>》教学大纲</w:t>
      </w:r>
    </w:p>
    <w:p>
      <w:pPr>
        <w:spacing w:before="78" w:beforeLines="25" w:after="78" w:afterLines="25" w:line="340" w:lineRule="exact"/>
        <w:rPr>
          <w:rFonts w:ascii="楷体_GB2312" w:hAnsi="宋体" w:eastAsia="楷体_GB2312"/>
          <w:color w:val="FF0000"/>
          <w:szCs w:val="21"/>
        </w:rPr>
      </w:pPr>
      <w:r>
        <w:rPr>
          <w:rFonts w:hint="eastAsia" w:ascii="黑体" w:eastAsia="黑体"/>
          <w:sz w:val="24"/>
        </w:rPr>
        <w:t>课程信息：</w:t>
      </w:r>
    </w:p>
    <w:tbl>
      <w:tblPr>
        <w:tblStyle w:val="9"/>
        <w:tblW w:w="7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57"/>
        <w:gridCol w:w="851"/>
        <w:gridCol w:w="1186"/>
        <w:gridCol w:w="2043"/>
      </w:tblGrid>
      <w:tr>
        <w:trPr>
          <w:trHeight w:val="680" w:hRule="atLeast"/>
          <w:jc w:val="center"/>
        </w:trPr>
        <w:tc>
          <w:tcPr>
            <w:tcW w:w="1555" w:type="dxa"/>
            <w:vAlign w:val="center"/>
          </w:tcPr>
          <w:p>
            <w:pPr>
              <w:spacing w:line="360" w:lineRule="auto"/>
              <w:jc w:val="center"/>
              <w:rPr>
                <w:rFonts w:ascii="宋体" w:hAnsi="宋体"/>
                <w:b/>
                <w:bCs/>
                <w:szCs w:val="21"/>
              </w:rPr>
            </w:pPr>
            <w:r>
              <w:rPr>
                <w:rFonts w:hint="eastAsia" w:ascii="宋体" w:hAnsi="宋体"/>
                <w:b/>
                <w:bCs/>
                <w:szCs w:val="21"/>
              </w:rPr>
              <w:t>课程代码</w:t>
            </w:r>
          </w:p>
        </w:tc>
        <w:tc>
          <w:tcPr>
            <w:tcW w:w="2157" w:type="dxa"/>
            <w:vAlign w:val="center"/>
          </w:tcPr>
          <w:p>
            <w:pPr>
              <w:keepNext w:val="0"/>
              <w:keepLines w:val="0"/>
              <w:widowControl/>
              <w:suppressLineNumbers w:val="0"/>
              <w:jc w:val="both"/>
              <w:rPr>
                <w:rFonts w:ascii="Calibri" w:hAnsi="Calibri" w:eastAsia="宋体" w:cs="Calibri"/>
                <w:color w:val="000000"/>
                <w:kern w:val="0"/>
                <w:sz w:val="18"/>
                <w:szCs w:val="18"/>
                <w:lang w:val="en-US" w:eastAsia="zh-CN" w:bidi="ar"/>
              </w:rPr>
            </w:pPr>
          </w:p>
          <w:p>
            <w:pPr>
              <w:jc w:val="center"/>
              <w:rPr>
                <w:rFonts w:hint="eastAsia" w:ascii="宋体" w:hAnsi="宋体"/>
                <w:lang w:val="en-US" w:eastAsia="zh-CN"/>
              </w:rPr>
            </w:pPr>
            <w:r>
              <w:rPr>
                <w:rFonts w:hint="eastAsia" w:ascii="宋体" w:hAnsi="宋体"/>
                <w:lang w:val="en-US" w:eastAsia="zh-CN"/>
              </w:rPr>
              <w:t>201420045</w:t>
            </w:r>
          </w:p>
          <w:p>
            <w:pPr>
              <w:jc w:val="center"/>
              <w:rPr>
                <w:rFonts w:ascii="宋体" w:hAnsi="宋体"/>
                <w:szCs w:val="21"/>
              </w:rPr>
            </w:pPr>
          </w:p>
        </w:tc>
        <w:tc>
          <w:tcPr>
            <w:tcW w:w="2037" w:type="dxa"/>
            <w:gridSpan w:val="2"/>
            <w:vAlign w:val="center"/>
          </w:tcPr>
          <w:p>
            <w:pPr>
              <w:spacing w:line="360" w:lineRule="auto"/>
              <w:jc w:val="center"/>
              <w:rPr>
                <w:rFonts w:ascii="宋体" w:hAnsi="宋体"/>
                <w:b/>
                <w:bCs/>
                <w:szCs w:val="21"/>
              </w:rPr>
            </w:pPr>
            <w:r>
              <w:rPr>
                <w:rFonts w:hint="eastAsia" w:ascii="宋体" w:hAnsi="宋体"/>
                <w:b/>
                <w:bCs/>
                <w:szCs w:val="21"/>
              </w:rPr>
              <w:t>课程类别</w:t>
            </w:r>
          </w:p>
        </w:tc>
        <w:tc>
          <w:tcPr>
            <w:tcW w:w="2043" w:type="dxa"/>
            <w:vAlign w:val="center"/>
          </w:tcPr>
          <w:p>
            <w:pPr>
              <w:jc w:val="center"/>
              <w:rPr>
                <w:rFonts w:hint="default" w:ascii="宋体" w:hAnsi="宋体" w:eastAsia="宋体"/>
                <w:lang w:val="en-US" w:eastAsia="zh-CN"/>
              </w:rPr>
            </w:pPr>
            <w:r>
              <w:rPr>
                <w:rFonts w:hint="eastAsia" w:ascii="宋体" w:hAnsi="宋体"/>
                <w:lang w:val="en-US" w:eastAsia="zh-CN"/>
              </w:rPr>
              <w:t>专业必修课</w:t>
            </w:r>
          </w:p>
        </w:tc>
      </w:tr>
      <w:tr>
        <w:trPr>
          <w:trHeight w:val="680" w:hRule="atLeast"/>
          <w:jc w:val="center"/>
        </w:trPr>
        <w:tc>
          <w:tcPr>
            <w:tcW w:w="1555" w:type="dxa"/>
            <w:vAlign w:val="center"/>
          </w:tcPr>
          <w:p>
            <w:pPr>
              <w:spacing w:line="360" w:lineRule="auto"/>
              <w:jc w:val="center"/>
              <w:rPr>
                <w:rFonts w:ascii="宋体" w:hAnsi="宋体"/>
                <w:b/>
                <w:bCs/>
                <w:szCs w:val="21"/>
              </w:rPr>
            </w:pPr>
            <w:r>
              <w:rPr>
                <w:rFonts w:hint="eastAsia" w:ascii="宋体" w:hAnsi="宋体"/>
                <w:b/>
                <w:bCs/>
                <w:szCs w:val="21"/>
              </w:rPr>
              <w:t>课程名称</w:t>
            </w:r>
          </w:p>
        </w:tc>
        <w:tc>
          <w:tcPr>
            <w:tcW w:w="6237" w:type="dxa"/>
            <w:gridSpan w:val="4"/>
            <w:vAlign w:val="center"/>
          </w:tcPr>
          <w:p>
            <w:pPr>
              <w:spacing w:line="360" w:lineRule="auto"/>
              <w:jc w:val="center"/>
              <w:rPr>
                <w:rFonts w:hint="default" w:ascii="宋体" w:hAnsi="宋体" w:eastAsia="宋体"/>
                <w:lang w:val="en-US" w:eastAsia="zh-CN"/>
              </w:rPr>
            </w:pPr>
            <w:r>
              <w:rPr>
                <w:rFonts w:hint="eastAsia" w:ascii="宋体" w:hAnsi="宋体"/>
                <w:szCs w:val="21"/>
                <w:lang w:val="en-US" w:eastAsia="zh-CN"/>
              </w:rPr>
              <w:t>管理会计</w:t>
            </w:r>
          </w:p>
        </w:tc>
      </w:tr>
      <w:tr>
        <w:trPr>
          <w:trHeight w:val="680" w:hRule="atLeast"/>
          <w:jc w:val="center"/>
        </w:trPr>
        <w:tc>
          <w:tcPr>
            <w:tcW w:w="1555" w:type="dxa"/>
            <w:vAlign w:val="center"/>
          </w:tcPr>
          <w:p>
            <w:pPr>
              <w:spacing w:line="360" w:lineRule="auto"/>
              <w:jc w:val="center"/>
              <w:rPr>
                <w:rFonts w:ascii="宋体" w:hAnsi="宋体"/>
                <w:b/>
                <w:bCs/>
                <w:szCs w:val="21"/>
              </w:rPr>
            </w:pPr>
            <w:r>
              <w:rPr>
                <w:rFonts w:hint="eastAsia" w:ascii="宋体" w:hAnsi="宋体"/>
                <w:b/>
                <w:bCs/>
                <w:szCs w:val="21"/>
              </w:rPr>
              <w:t>英文名称</w:t>
            </w:r>
          </w:p>
        </w:tc>
        <w:tc>
          <w:tcPr>
            <w:tcW w:w="6237" w:type="dxa"/>
            <w:gridSpan w:val="4"/>
            <w:vAlign w:val="center"/>
          </w:tcPr>
          <w:p>
            <w:pPr>
              <w:spacing w:line="360" w:lineRule="auto"/>
              <w:jc w:val="center"/>
              <w:rPr>
                <w:rFonts w:hint="default" w:ascii="宋体" w:hAnsi="宋体" w:eastAsia="宋体"/>
                <w:lang w:val="en-US" w:eastAsia="zh-CN"/>
              </w:rPr>
            </w:pPr>
            <w:r>
              <w:rPr>
                <w:rFonts w:hint="eastAsia" w:ascii="宋体" w:hAnsi="宋体"/>
                <w:highlight w:val="none"/>
                <w:lang w:val="en-US" w:eastAsia="zh-CN"/>
              </w:rPr>
              <w:t>Management Accounting</w:t>
            </w:r>
          </w:p>
        </w:tc>
      </w:tr>
      <w:tr>
        <w:trPr>
          <w:trHeight w:val="680" w:hRule="atLeast"/>
          <w:jc w:val="center"/>
        </w:trPr>
        <w:tc>
          <w:tcPr>
            <w:tcW w:w="1555" w:type="dxa"/>
            <w:vAlign w:val="center"/>
          </w:tcPr>
          <w:p>
            <w:pPr>
              <w:spacing w:line="360" w:lineRule="auto"/>
              <w:jc w:val="center"/>
              <w:rPr>
                <w:rFonts w:ascii="宋体" w:hAnsi="宋体"/>
                <w:b/>
                <w:bCs/>
                <w:szCs w:val="21"/>
              </w:rPr>
            </w:pPr>
            <w:r>
              <w:rPr>
                <w:rFonts w:hint="eastAsia" w:ascii="宋体" w:hAnsi="宋体"/>
                <w:b/>
                <w:bCs/>
                <w:szCs w:val="21"/>
              </w:rPr>
              <w:t>适用专业</w:t>
            </w:r>
          </w:p>
        </w:tc>
        <w:tc>
          <w:tcPr>
            <w:tcW w:w="2157" w:type="dxa"/>
            <w:vAlign w:val="center"/>
          </w:tcPr>
          <w:p>
            <w:pPr>
              <w:jc w:val="center"/>
              <w:rPr>
                <w:rFonts w:hint="default" w:ascii="宋体" w:hAnsi="宋体" w:eastAsia="宋体"/>
                <w:szCs w:val="21"/>
                <w:lang w:val="en-US" w:eastAsia="zh-CN"/>
              </w:rPr>
            </w:pPr>
            <w:r>
              <w:rPr>
                <w:rFonts w:hint="eastAsia" w:ascii="宋体" w:hAnsi="宋体"/>
                <w:szCs w:val="21"/>
                <w:lang w:val="en-US" w:eastAsia="zh-CN"/>
              </w:rPr>
              <w:t>大数据与会计</w:t>
            </w:r>
          </w:p>
        </w:tc>
        <w:tc>
          <w:tcPr>
            <w:tcW w:w="2037" w:type="dxa"/>
            <w:gridSpan w:val="2"/>
            <w:vAlign w:val="center"/>
          </w:tcPr>
          <w:p>
            <w:pPr>
              <w:spacing w:line="360" w:lineRule="auto"/>
              <w:jc w:val="center"/>
              <w:rPr>
                <w:rFonts w:ascii="宋体" w:hAnsi="宋体"/>
              </w:rPr>
            </w:pPr>
            <w:r>
              <w:rPr>
                <w:rFonts w:hint="eastAsia" w:ascii="宋体" w:hAnsi="宋体"/>
                <w:b/>
                <w:bCs/>
                <w:szCs w:val="21"/>
              </w:rPr>
              <w:t>建议修读学期</w:t>
            </w:r>
          </w:p>
        </w:tc>
        <w:tc>
          <w:tcPr>
            <w:tcW w:w="2043" w:type="dxa"/>
            <w:vAlign w:val="center"/>
          </w:tcPr>
          <w:p>
            <w:pPr>
              <w:spacing w:line="360" w:lineRule="auto"/>
              <w:jc w:val="center"/>
              <w:rPr>
                <w:rFonts w:hint="eastAsia" w:ascii="宋体" w:hAnsi="宋体" w:eastAsia="宋体"/>
                <w:lang w:eastAsia="zh-CN"/>
              </w:rPr>
            </w:pPr>
            <w:r>
              <w:rPr>
                <w:rFonts w:hint="eastAsia" w:ascii="宋体" w:hAnsi="宋体"/>
                <w:highlight w:val="none"/>
                <w:lang w:val="en-US" w:eastAsia="zh-CN"/>
              </w:rPr>
              <w:t>4</w:t>
            </w:r>
          </w:p>
        </w:tc>
      </w:tr>
      <w:tr>
        <w:trPr>
          <w:trHeight w:val="227" w:hRule="atLeast"/>
          <w:jc w:val="center"/>
        </w:trPr>
        <w:tc>
          <w:tcPr>
            <w:tcW w:w="1555" w:type="dxa"/>
            <w:vMerge w:val="restart"/>
            <w:vAlign w:val="center"/>
          </w:tcPr>
          <w:p>
            <w:pPr>
              <w:spacing w:line="360" w:lineRule="auto"/>
              <w:jc w:val="center"/>
              <w:rPr>
                <w:rFonts w:ascii="宋体" w:hAnsi="宋体"/>
                <w:b/>
                <w:bCs/>
                <w:szCs w:val="21"/>
              </w:rPr>
            </w:pPr>
            <w:r>
              <w:rPr>
                <w:rFonts w:hint="eastAsia" w:ascii="宋体" w:hAnsi="宋体"/>
                <w:b/>
                <w:bCs/>
                <w:szCs w:val="21"/>
              </w:rPr>
              <w:t>总学分</w:t>
            </w:r>
          </w:p>
        </w:tc>
        <w:tc>
          <w:tcPr>
            <w:tcW w:w="2157" w:type="dxa"/>
            <w:vMerge w:val="restart"/>
            <w:vAlign w:val="center"/>
          </w:tcPr>
          <w:p>
            <w:pPr>
              <w:spacing w:line="360" w:lineRule="auto"/>
              <w:jc w:val="center"/>
              <w:rPr>
                <w:rFonts w:hint="eastAsia" w:ascii="宋体" w:hAnsi="宋体" w:eastAsia="宋体"/>
                <w:b/>
                <w:bCs/>
                <w:szCs w:val="21"/>
                <w:lang w:val="en-US" w:eastAsia="zh-CN"/>
              </w:rPr>
            </w:pPr>
            <w:r>
              <w:rPr>
                <w:rFonts w:hint="eastAsia" w:ascii="宋体" w:hAnsi="宋体"/>
                <w:b/>
                <w:bCs/>
                <w:szCs w:val="21"/>
                <w:lang w:val="en-US" w:eastAsia="zh-CN"/>
              </w:rPr>
              <w:t>3</w:t>
            </w:r>
          </w:p>
        </w:tc>
        <w:tc>
          <w:tcPr>
            <w:tcW w:w="851" w:type="dxa"/>
            <w:vMerge w:val="restart"/>
            <w:vAlign w:val="center"/>
          </w:tcPr>
          <w:p>
            <w:pPr>
              <w:jc w:val="left"/>
              <w:rPr>
                <w:rFonts w:ascii="宋体" w:hAnsi="宋体"/>
                <w:b/>
                <w:bCs/>
                <w:szCs w:val="21"/>
              </w:rPr>
            </w:pPr>
            <w:r>
              <w:rPr>
                <w:rFonts w:hint="eastAsia" w:ascii="宋体" w:hAnsi="宋体"/>
                <w:b/>
                <w:bCs/>
                <w:szCs w:val="21"/>
              </w:rPr>
              <w:t>其中：实践</w:t>
            </w:r>
          </w:p>
          <w:p>
            <w:pPr>
              <w:jc w:val="left"/>
              <w:rPr>
                <w:rFonts w:ascii="宋体" w:hAnsi="宋体"/>
                <w:b/>
                <w:bCs/>
                <w:szCs w:val="21"/>
              </w:rPr>
            </w:pPr>
            <w:r>
              <w:rPr>
                <w:rFonts w:hint="eastAsia" w:ascii="宋体" w:hAnsi="宋体"/>
                <w:b/>
                <w:bCs/>
                <w:szCs w:val="21"/>
              </w:rPr>
              <w:t>教学</w:t>
            </w:r>
          </w:p>
          <w:p>
            <w:pPr>
              <w:jc w:val="center"/>
              <w:rPr>
                <w:rFonts w:hint="default" w:ascii="宋体" w:hAnsi="宋体" w:eastAsia="宋体"/>
                <w:b/>
                <w:bCs/>
                <w:szCs w:val="21"/>
                <w:lang w:val="en-US" w:eastAsia="zh-CN"/>
              </w:rPr>
            </w:pPr>
            <w:r>
              <w:rPr>
                <w:rFonts w:hint="eastAsia" w:ascii="宋体" w:hAnsi="宋体"/>
                <w:szCs w:val="21"/>
                <w:lang w:val="en-US" w:eastAsia="zh-CN"/>
              </w:rPr>
              <w:t>0.5</w:t>
            </w:r>
          </w:p>
        </w:tc>
        <w:tc>
          <w:tcPr>
            <w:tcW w:w="1186" w:type="dxa"/>
            <w:vAlign w:val="center"/>
          </w:tcPr>
          <w:p>
            <w:pPr>
              <w:spacing w:line="360" w:lineRule="auto"/>
              <w:jc w:val="center"/>
              <w:rPr>
                <w:rFonts w:ascii="宋体" w:hAnsi="宋体"/>
                <w:b/>
                <w:bCs/>
                <w:szCs w:val="21"/>
              </w:rPr>
            </w:pPr>
            <w:r>
              <w:rPr>
                <w:rFonts w:hint="eastAsia" w:ascii="宋体" w:hAnsi="宋体"/>
                <w:b/>
                <w:bCs/>
                <w:szCs w:val="21"/>
              </w:rPr>
              <w:t>实验学分</w:t>
            </w:r>
          </w:p>
        </w:tc>
        <w:tc>
          <w:tcPr>
            <w:tcW w:w="2043" w:type="dxa"/>
            <w:vAlign w:val="center"/>
          </w:tcPr>
          <w:p>
            <w:pPr>
              <w:spacing w:line="360" w:lineRule="auto"/>
              <w:jc w:val="center"/>
              <w:rPr>
                <w:rFonts w:ascii="宋体" w:hAnsi="宋体"/>
              </w:rPr>
            </w:pPr>
            <w:r>
              <w:rPr>
                <w:rFonts w:ascii="宋体" w:hAnsi="宋体"/>
              </w:rPr>
              <w:t>无</w:t>
            </w:r>
          </w:p>
        </w:tc>
      </w:tr>
      <w:tr>
        <w:trPr>
          <w:trHeight w:val="227" w:hRule="atLeast"/>
          <w:jc w:val="center"/>
        </w:trPr>
        <w:tc>
          <w:tcPr>
            <w:tcW w:w="1555" w:type="dxa"/>
            <w:vMerge w:val="continue"/>
            <w:vAlign w:val="center"/>
          </w:tcPr>
          <w:p>
            <w:pPr>
              <w:spacing w:line="360" w:lineRule="auto"/>
              <w:jc w:val="center"/>
              <w:rPr>
                <w:rFonts w:ascii="宋体" w:hAnsi="宋体"/>
                <w:b/>
                <w:bCs/>
                <w:szCs w:val="21"/>
              </w:rPr>
            </w:pPr>
          </w:p>
        </w:tc>
        <w:tc>
          <w:tcPr>
            <w:tcW w:w="2157" w:type="dxa"/>
            <w:vMerge w:val="continue"/>
            <w:vAlign w:val="center"/>
          </w:tcPr>
          <w:p>
            <w:pPr>
              <w:spacing w:line="360" w:lineRule="auto"/>
              <w:jc w:val="center"/>
              <w:rPr>
                <w:rFonts w:ascii="宋体" w:hAnsi="宋体"/>
                <w:b/>
                <w:bCs/>
                <w:szCs w:val="21"/>
              </w:rPr>
            </w:pPr>
          </w:p>
        </w:tc>
        <w:tc>
          <w:tcPr>
            <w:tcW w:w="851" w:type="dxa"/>
            <w:vMerge w:val="continue"/>
            <w:vAlign w:val="center"/>
          </w:tcPr>
          <w:p>
            <w:pPr>
              <w:spacing w:line="360" w:lineRule="auto"/>
              <w:jc w:val="center"/>
              <w:rPr>
                <w:rFonts w:ascii="宋体" w:hAnsi="宋体"/>
                <w:b/>
                <w:bCs/>
                <w:szCs w:val="21"/>
              </w:rPr>
            </w:pPr>
          </w:p>
        </w:tc>
        <w:tc>
          <w:tcPr>
            <w:tcW w:w="1186" w:type="dxa"/>
            <w:vAlign w:val="center"/>
          </w:tcPr>
          <w:p>
            <w:pPr>
              <w:spacing w:line="360" w:lineRule="auto"/>
              <w:jc w:val="center"/>
              <w:rPr>
                <w:rFonts w:ascii="宋体" w:hAnsi="宋体"/>
                <w:b/>
                <w:bCs/>
                <w:szCs w:val="21"/>
              </w:rPr>
            </w:pPr>
            <w:r>
              <w:rPr>
                <w:rFonts w:hint="eastAsia" w:ascii="宋体" w:hAnsi="宋体"/>
                <w:b/>
                <w:bCs/>
                <w:szCs w:val="21"/>
              </w:rPr>
              <w:t>实习学分</w:t>
            </w:r>
          </w:p>
        </w:tc>
        <w:tc>
          <w:tcPr>
            <w:tcW w:w="2043" w:type="dxa"/>
            <w:vAlign w:val="center"/>
          </w:tcPr>
          <w:p>
            <w:pPr>
              <w:spacing w:line="360" w:lineRule="auto"/>
              <w:jc w:val="center"/>
              <w:rPr>
                <w:rFonts w:ascii="宋体" w:hAnsi="宋体"/>
              </w:rPr>
            </w:pPr>
            <w:r>
              <w:rPr>
                <w:rFonts w:ascii="宋体" w:hAnsi="宋体"/>
              </w:rPr>
              <w:t>无</w:t>
            </w:r>
          </w:p>
        </w:tc>
      </w:tr>
      <w:tr>
        <w:trPr>
          <w:trHeight w:val="227" w:hRule="atLeast"/>
          <w:jc w:val="center"/>
        </w:trPr>
        <w:tc>
          <w:tcPr>
            <w:tcW w:w="1555" w:type="dxa"/>
            <w:vMerge w:val="continue"/>
            <w:vAlign w:val="center"/>
          </w:tcPr>
          <w:p>
            <w:pPr>
              <w:spacing w:line="360" w:lineRule="auto"/>
              <w:jc w:val="center"/>
              <w:rPr>
                <w:rFonts w:ascii="宋体" w:hAnsi="宋体"/>
                <w:b/>
                <w:bCs/>
                <w:szCs w:val="21"/>
              </w:rPr>
            </w:pPr>
          </w:p>
        </w:tc>
        <w:tc>
          <w:tcPr>
            <w:tcW w:w="2157" w:type="dxa"/>
            <w:vMerge w:val="continue"/>
            <w:vAlign w:val="center"/>
          </w:tcPr>
          <w:p>
            <w:pPr>
              <w:spacing w:line="360" w:lineRule="auto"/>
              <w:jc w:val="center"/>
              <w:rPr>
                <w:rFonts w:ascii="宋体" w:hAnsi="宋体"/>
                <w:b/>
                <w:bCs/>
                <w:szCs w:val="21"/>
              </w:rPr>
            </w:pPr>
          </w:p>
        </w:tc>
        <w:tc>
          <w:tcPr>
            <w:tcW w:w="851" w:type="dxa"/>
            <w:vMerge w:val="continue"/>
            <w:vAlign w:val="center"/>
          </w:tcPr>
          <w:p>
            <w:pPr>
              <w:spacing w:line="360" w:lineRule="auto"/>
              <w:jc w:val="center"/>
              <w:rPr>
                <w:rFonts w:ascii="宋体" w:hAnsi="宋体"/>
                <w:b/>
                <w:bCs/>
                <w:szCs w:val="21"/>
              </w:rPr>
            </w:pPr>
          </w:p>
        </w:tc>
        <w:tc>
          <w:tcPr>
            <w:tcW w:w="1186" w:type="dxa"/>
            <w:vAlign w:val="center"/>
          </w:tcPr>
          <w:p>
            <w:pPr>
              <w:spacing w:line="360" w:lineRule="auto"/>
              <w:jc w:val="center"/>
              <w:rPr>
                <w:rFonts w:ascii="宋体" w:hAnsi="宋体"/>
                <w:b/>
                <w:bCs/>
                <w:szCs w:val="21"/>
              </w:rPr>
            </w:pPr>
            <w:r>
              <w:rPr>
                <w:rFonts w:hint="eastAsia" w:ascii="宋体" w:hAnsi="宋体"/>
                <w:b/>
                <w:bCs/>
                <w:szCs w:val="21"/>
              </w:rPr>
              <w:t>实操学分</w:t>
            </w:r>
          </w:p>
        </w:tc>
        <w:tc>
          <w:tcPr>
            <w:tcW w:w="2043" w:type="dxa"/>
            <w:vAlign w:val="center"/>
          </w:tcPr>
          <w:p>
            <w:pPr>
              <w:spacing w:line="360" w:lineRule="auto"/>
              <w:jc w:val="center"/>
              <w:rPr>
                <w:rFonts w:hint="default" w:ascii="宋体" w:hAnsi="宋体" w:eastAsia="宋体"/>
                <w:lang w:val="en-US" w:eastAsia="zh-CN"/>
              </w:rPr>
            </w:pPr>
            <w:r>
              <w:rPr>
                <w:rFonts w:hint="eastAsia" w:ascii="宋体" w:hAnsi="宋体"/>
                <w:lang w:val="en-US" w:eastAsia="zh-CN"/>
              </w:rPr>
              <w:t>0.5</w:t>
            </w:r>
          </w:p>
        </w:tc>
      </w:tr>
      <w:tr>
        <w:trPr>
          <w:trHeight w:val="227" w:hRule="atLeast"/>
          <w:jc w:val="center"/>
        </w:trPr>
        <w:tc>
          <w:tcPr>
            <w:tcW w:w="1555" w:type="dxa"/>
            <w:vMerge w:val="restart"/>
            <w:vAlign w:val="center"/>
          </w:tcPr>
          <w:p>
            <w:pPr>
              <w:spacing w:line="360" w:lineRule="auto"/>
              <w:jc w:val="center"/>
              <w:rPr>
                <w:rFonts w:ascii="宋体" w:hAnsi="宋体"/>
                <w:b/>
                <w:bCs/>
                <w:szCs w:val="21"/>
              </w:rPr>
            </w:pPr>
            <w:r>
              <w:rPr>
                <w:rFonts w:hint="eastAsia" w:ascii="宋体" w:hAnsi="宋体"/>
                <w:b/>
                <w:bCs/>
                <w:szCs w:val="21"/>
              </w:rPr>
              <w:t>总学时</w:t>
            </w:r>
          </w:p>
        </w:tc>
        <w:tc>
          <w:tcPr>
            <w:tcW w:w="2157" w:type="dxa"/>
            <w:vMerge w:val="restart"/>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48</w:t>
            </w:r>
          </w:p>
        </w:tc>
        <w:tc>
          <w:tcPr>
            <w:tcW w:w="851" w:type="dxa"/>
            <w:vMerge w:val="restart"/>
            <w:vAlign w:val="center"/>
          </w:tcPr>
          <w:p>
            <w:pPr>
              <w:jc w:val="left"/>
              <w:rPr>
                <w:rFonts w:ascii="宋体" w:hAnsi="宋体"/>
                <w:b/>
                <w:bCs/>
                <w:szCs w:val="21"/>
              </w:rPr>
            </w:pPr>
            <w:r>
              <w:rPr>
                <w:rFonts w:hint="eastAsia" w:ascii="宋体" w:hAnsi="宋体"/>
                <w:b/>
                <w:bCs/>
                <w:szCs w:val="21"/>
              </w:rPr>
              <w:t>其中：实践</w:t>
            </w:r>
          </w:p>
          <w:p>
            <w:pPr>
              <w:jc w:val="left"/>
              <w:rPr>
                <w:rFonts w:ascii="宋体" w:hAnsi="宋体"/>
                <w:b/>
                <w:bCs/>
                <w:szCs w:val="21"/>
              </w:rPr>
            </w:pPr>
            <w:r>
              <w:rPr>
                <w:rFonts w:hint="eastAsia" w:ascii="宋体" w:hAnsi="宋体"/>
                <w:b/>
                <w:bCs/>
                <w:szCs w:val="21"/>
              </w:rPr>
              <w:t>教学</w:t>
            </w:r>
          </w:p>
          <w:p>
            <w:pPr>
              <w:ind w:firstLine="210" w:firstLineChars="100"/>
              <w:jc w:val="left"/>
              <w:rPr>
                <w:rFonts w:hint="default" w:ascii="宋体" w:hAnsi="宋体" w:eastAsia="宋体"/>
                <w:b/>
                <w:bCs/>
                <w:szCs w:val="21"/>
                <w:lang w:val="en-US" w:eastAsia="zh-CN"/>
              </w:rPr>
            </w:pPr>
            <w:r>
              <w:rPr>
                <w:rFonts w:hint="eastAsia" w:ascii="宋体" w:hAnsi="宋体"/>
                <w:b/>
                <w:bCs/>
                <w:szCs w:val="21"/>
                <w:lang w:val="en-US" w:eastAsia="zh-CN"/>
              </w:rPr>
              <w:t>8</w:t>
            </w:r>
          </w:p>
        </w:tc>
        <w:tc>
          <w:tcPr>
            <w:tcW w:w="1186" w:type="dxa"/>
            <w:vAlign w:val="center"/>
          </w:tcPr>
          <w:p>
            <w:pPr>
              <w:spacing w:line="360" w:lineRule="auto"/>
              <w:jc w:val="center"/>
              <w:rPr>
                <w:rFonts w:ascii="宋体" w:hAnsi="宋体"/>
                <w:b/>
                <w:bCs/>
                <w:szCs w:val="21"/>
              </w:rPr>
            </w:pPr>
            <w:r>
              <w:rPr>
                <w:rFonts w:hint="eastAsia" w:ascii="宋体" w:hAnsi="宋体"/>
                <w:b/>
                <w:bCs/>
                <w:szCs w:val="21"/>
              </w:rPr>
              <w:t>实验学时</w:t>
            </w:r>
          </w:p>
        </w:tc>
        <w:tc>
          <w:tcPr>
            <w:tcW w:w="2043" w:type="dxa"/>
            <w:vAlign w:val="center"/>
          </w:tcPr>
          <w:p>
            <w:pPr>
              <w:spacing w:line="360" w:lineRule="auto"/>
              <w:jc w:val="center"/>
              <w:rPr>
                <w:rFonts w:ascii="宋体" w:hAnsi="宋体"/>
              </w:rPr>
            </w:pPr>
            <w:r>
              <w:rPr>
                <w:rFonts w:ascii="宋体" w:hAnsi="宋体"/>
              </w:rPr>
              <w:t>无</w:t>
            </w:r>
          </w:p>
        </w:tc>
      </w:tr>
      <w:tr>
        <w:trPr>
          <w:trHeight w:val="227" w:hRule="atLeast"/>
          <w:jc w:val="center"/>
        </w:trPr>
        <w:tc>
          <w:tcPr>
            <w:tcW w:w="1555" w:type="dxa"/>
            <w:vMerge w:val="continue"/>
            <w:vAlign w:val="center"/>
          </w:tcPr>
          <w:p>
            <w:pPr>
              <w:spacing w:line="360" w:lineRule="auto"/>
              <w:jc w:val="center"/>
              <w:rPr>
                <w:rFonts w:ascii="宋体" w:hAnsi="宋体"/>
                <w:b/>
                <w:bCs/>
                <w:szCs w:val="21"/>
              </w:rPr>
            </w:pPr>
          </w:p>
        </w:tc>
        <w:tc>
          <w:tcPr>
            <w:tcW w:w="2157" w:type="dxa"/>
            <w:vMerge w:val="continue"/>
            <w:vAlign w:val="center"/>
          </w:tcPr>
          <w:p>
            <w:pPr>
              <w:spacing w:line="360" w:lineRule="auto"/>
              <w:jc w:val="center"/>
              <w:rPr>
                <w:rFonts w:ascii="宋体" w:hAnsi="宋体"/>
                <w:b/>
                <w:bCs/>
                <w:szCs w:val="21"/>
              </w:rPr>
            </w:pPr>
          </w:p>
        </w:tc>
        <w:tc>
          <w:tcPr>
            <w:tcW w:w="851" w:type="dxa"/>
            <w:vMerge w:val="continue"/>
            <w:vAlign w:val="center"/>
          </w:tcPr>
          <w:p>
            <w:pPr>
              <w:spacing w:line="360" w:lineRule="auto"/>
              <w:jc w:val="center"/>
              <w:rPr>
                <w:rFonts w:ascii="宋体" w:hAnsi="宋体"/>
                <w:b/>
                <w:bCs/>
                <w:szCs w:val="21"/>
              </w:rPr>
            </w:pPr>
          </w:p>
        </w:tc>
        <w:tc>
          <w:tcPr>
            <w:tcW w:w="1186" w:type="dxa"/>
            <w:vAlign w:val="center"/>
          </w:tcPr>
          <w:p>
            <w:pPr>
              <w:spacing w:line="360" w:lineRule="auto"/>
              <w:jc w:val="center"/>
              <w:rPr>
                <w:rFonts w:ascii="宋体" w:hAnsi="宋体"/>
                <w:b/>
                <w:bCs/>
                <w:szCs w:val="21"/>
              </w:rPr>
            </w:pPr>
            <w:r>
              <w:rPr>
                <w:rFonts w:hint="eastAsia" w:ascii="宋体" w:hAnsi="宋体"/>
                <w:b/>
                <w:bCs/>
                <w:szCs w:val="21"/>
              </w:rPr>
              <w:t>实习学时</w:t>
            </w:r>
          </w:p>
        </w:tc>
        <w:tc>
          <w:tcPr>
            <w:tcW w:w="2043" w:type="dxa"/>
            <w:vAlign w:val="center"/>
          </w:tcPr>
          <w:p>
            <w:pPr>
              <w:spacing w:line="360" w:lineRule="auto"/>
              <w:jc w:val="center"/>
              <w:rPr>
                <w:rFonts w:ascii="宋体" w:hAnsi="宋体"/>
              </w:rPr>
            </w:pPr>
            <w:r>
              <w:rPr>
                <w:rFonts w:ascii="宋体" w:hAnsi="宋体"/>
              </w:rPr>
              <w:t>无</w:t>
            </w:r>
          </w:p>
        </w:tc>
      </w:tr>
      <w:tr>
        <w:trPr>
          <w:trHeight w:val="227" w:hRule="atLeast"/>
          <w:jc w:val="center"/>
        </w:trPr>
        <w:tc>
          <w:tcPr>
            <w:tcW w:w="1555" w:type="dxa"/>
            <w:vMerge w:val="continue"/>
            <w:vAlign w:val="center"/>
          </w:tcPr>
          <w:p>
            <w:pPr>
              <w:spacing w:line="360" w:lineRule="auto"/>
              <w:jc w:val="center"/>
              <w:rPr>
                <w:rFonts w:ascii="宋体" w:hAnsi="宋体"/>
                <w:b/>
                <w:bCs/>
                <w:szCs w:val="21"/>
              </w:rPr>
            </w:pPr>
          </w:p>
        </w:tc>
        <w:tc>
          <w:tcPr>
            <w:tcW w:w="2157" w:type="dxa"/>
            <w:vMerge w:val="continue"/>
            <w:vAlign w:val="center"/>
          </w:tcPr>
          <w:p>
            <w:pPr>
              <w:spacing w:line="360" w:lineRule="auto"/>
              <w:jc w:val="center"/>
              <w:rPr>
                <w:rFonts w:ascii="宋体" w:hAnsi="宋体"/>
                <w:b/>
                <w:bCs/>
                <w:szCs w:val="21"/>
              </w:rPr>
            </w:pPr>
          </w:p>
        </w:tc>
        <w:tc>
          <w:tcPr>
            <w:tcW w:w="851" w:type="dxa"/>
            <w:vMerge w:val="continue"/>
            <w:vAlign w:val="center"/>
          </w:tcPr>
          <w:p>
            <w:pPr>
              <w:spacing w:line="360" w:lineRule="auto"/>
              <w:jc w:val="center"/>
              <w:rPr>
                <w:rFonts w:ascii="宋体" w:hAnsi="宋体"/>
                <w:b/>
                <w:bCs/>
                <w:szCs w:val="21"/>
              </w:rPr>
            </w:pPr>
          </w:p>
        </w:tc>
        <w:tc>
          <w:tcPr>
            <w:tcW w:w="1186" w:type="dxa"/>
            <w:vAlign w:val="center"/>
          </w:tcPr>
          <w:p>
            <w:pPr>
              <w:spacing w:line="360" w:lineRule="auto"/>
              <w:jc w:val="center"/>
              <w:rPr>
                <w:rFonts w:ascii="宋体" w:hAnsi="宋体"/>
                <w:b/>
                <w:bCs/>
                <w:szCs w:val="21"/>
              </w:rPr>
            </w:pPr>
            <w:r>
              <w:rPr>
                <w:rFonts w:hint="eastAsia" w:ascii="宋体" w:hAnsi="宋体"/>
                <w:b/>
                <w:bCs/>
                <w:szCs w:val="21"/>
              </w:rPr>
              <w:t>实操学时</w:t>
            </w:r>
          </w:p>
        </w:tc>
        <w:tc>
          <w:tcPr>
            <w:tcW w:w="2043" w:type="dxa"/>
            <w:vAlign w:val="center"/>
          </w:tcPr>
          <w:p>
            <w:pPr>
              <w:spacing w:line="360" w:lineRule="auto"/>
              <w:jc w:val="center"/>
              <w:rPr>
                <w:rFonts w:hint="default" w:ascii="宋体" w:hAnsi="宋体" w:eastAsia="宋体"/>
                <w:lang w:val="en-US" w:eastAsia="zh-CN"/>
              </w:rPr>
            </w:pPr>
            <w:r>
              <w:rPr>
                <w:rFonts w:hint="eastAsia" w:ascii="宋体" w:hAnsi="宋体"/>
                <w:lang w:val="en-US" w:eastAsia="zh-CN"/>
              </w:rPr>
              <w:t>8</w:t>
            </w:r>
          </w:p>
        </w:tc>
      </w:tr>
      <w:tr>
        <w:trPr>
          <w:trHeight w:val="664" w:hRule="atLeast"/>
          <w:jc w:val="center"/>
        </w:trPr>
        <w:tc>
          <w:tcPr>
            <w:tcW w:w="1555" w:type="dxa"/>
            <w:vAlign w:val="center"/>
          </w:tcPr>
          <w:p>
            <w:pPr>
              <w:spacing w:line="360" w:lineRule="auto"/>
              <w:jc w:val="center"/>
              <w:rPr>
                <w:rFonts w:ascii="宋体" w:hAnsi="宋体"/>
                <w:b/>
                <w:bCs/>
                <w:szCs w:val="21"/>
              </w:rPr>
            </w:pPr>
            <w:r>
              <w:rPr>
                <w:rFonts w:hint="eastAsia" w:ascii="宋体" w:hAnsi="宋体"/>
                <w:b/>
                <w:bCs/>
                <w:szCs w:val="21"/>
              </w:rPr>
              <w:t>先修课程</w:t>
            </w:r>
          </w:p>
        </w:tc>
        <w:tc>
          <w:tcPr>
            <w:tcW w:w="6237" w:type="dxa"/>
            <w:gridSpan w:val="4"/>
            <w:vAlign w:val="center"/>
          </w:tcPr>
          <w:p>
            <w:pPr>
              <w:spacing w:line="360" w:lineRule="auto"/>
              <w:jc w:val="center"/>
              <w:rPr>
                <w:rFonts w:hint="default" w:ascii="宋体" w:hAnsi="宋体" w:eastAsia="宋体"/>
                <w:lang w:val="en-US" w:eastAsia="zh-CN"/>
              </w:rPr>
            </w:pPr>
            <w:r>
              <w:rPr>
                <w:rFonts w:hint="eastAsia" w:ascii="宋体" w:hAnsi="Times New Roman" w:cs="Times New Roman"/>
                <w:lang w:val="en-US" w:eastAsia="zh-CN"/>
              </w:rPr>
              <w:t>初级财务管理、财务会计学、统计学</w:t>
            </w:r>
          </w:p>
        </w:tc>
      </w:tr>
      <w:tr>
        <w:trPr>
          <w:trHeight w:val="664" w:hRule="atLeast"/>
          <w:jc w:val="center"/>
        </w:trPr>
        <w:tc>
          <w:tcPr>
            <w:tcW w:w="1555" w:type="dxa"/>
            <w:vAlign w:val="center"/>
          </w:tcPr>
          <w:p>
            <w:pPr>
              <w:spacing w:line="360" w:lineRule="auto"/>
              <w:jc w:val="center"/>
              <w:rPr>
                <w:rFonts w:ascii="宋体" w:hAnsi="宋体"/>
                <w:b/>
                <w:bCs/>
                <w:szCs w:val="21"/>
              </w:rPr>
            </w:pPr>
            <w:r>
              <w:rPr>
                <w:rFonts w:hint="eastAsia" w:ascii="宋体" w:hAnsi="宋体"/>
                <w:b/>
                <w:bCs/>
                <w:szCs w:val="21"/>
              </w:rPr>
              <w:t>后续课程</w:t>
            </w:r>
          </w:p>
        </w:tc>
        <w:tc>
          <w:tcPr>
            <w:tcW w:w="6237" w:type="dxa"/>
            <w:gridSpan w:val="4"/>
            <w:vAlign w:val="center"/>
          </w:tcPr>
          <w:p>
            <w:pPr>
              <w:spacing w:line="360" w:lineRule="auto"/>
              <w:jc w:val="center"/>
              <w:rPr>
                <w:rFonts w:hint="default" w:ascii="宋体" w:hAnsi="宋体" w:eastAsia="宋体"/>
                <w:highlight w:val="yellow"/>
                <w:lang w:val="en-US" w:eastAsia="zh-CN"/>
              </w:rPr>
            </w:pPr>
            <w:r>
              <w:rPr>
                <w:rFonts w:hint="eastAsia" w:ascii="宋体" w:hAnsi="Times New Roman" w:cs="Times New Roman"/>
                <w:lang w:val="en-US" w:eastAsia="zh-CN"/>
              </w:rPr>
              <w:t xml:space="preserve">财务分析 </w:t>
            </w:r>
            <w:r>
              <w:rPr>
                <w:rFonts w:hint="eastAsia" w:ascii="宋体" w:cs="Times New Roman"/>
                <w:lang w:val="en-US" w:eastAsia="zh-CN"/>
              </w:rPr>
              <w:t>公司战略与风险管理</w:t>
            </w:r>
          </w:p>
        </w:tc>
      </w:tr>
      <w:tr>
        <w:trPr>
          <w:trHeight w:val="680" w:hRule="atLeast"/>
          <w:jc w:val="center"/>
        </w:trPr>
        <w:tc>
          <w:tcPr>
            <w:tcW w:w="1555" w:type="dxa"/>
            <w:vAlign w:val="center"/>
          </w:tcPr>
          <w:p>
            <w:pPr>
              <w:spacing w:line="360" w:lineRule="auto"/>
              <w:jc w:val="center"/>
              <w:rPr>
                <w:rFonts w:ascii="宋体" w:hAnsi="宋体"/>
                <w:b/>
                <w:bCs/>
                <w:szCs w:val="21"/>
              </w:rPr>
            </w:pPr>
            <w:r>
              <w:rPr>
                <w:rFonts w:hint="eastAsia" w:ascii="宋体" w:hAnsi="宋体"/>
                <w:b/>
                <w:bCs/>
                <w:szCs w:val="21"/>
              </w:rPr>
              <w:t>考核方式</w:t>
            </w:r>
          </w:p>
        </w:tc>
        <w:tc>
          <w:tcPr>
            <w:tcW w:w="6237" w:type="dxa"/>
            <w:gridSpan w:val="4"/>
            <w:vAlign w:val="center"/>
          </w:tcPr>
          <w:p>
            <w:pPr>
              <w:jc w:val="center"/>
              <w:rPr>
                <w:rFonts w:ascii="宋体" w:hAnsi="宋体"/>
                <w:highlight w:val="yellow"/>
              </w:rPr>
            </w:pPr>
            <w:r>
              <w:rPr>
                <w:rFonts w:hint="eastAsia" w:ascii="宋体" w:hAnsi="Times New Roman" w:cs="Times New Roman"/>
                <w:lang w:val="en-US" w:eastAsia="zh-CN"/>
              </w:rPr>
              <w:t>采用多元化考核，成绩线上线下各占50%，充分体现过程性评价</w:t>
            </w:r>
          </w:p>
        </w:tc>
      </w:tr>
      <w:tr>
        <w:trPr>
          <w:trHeight w:val="680" w:hRule="atLeast"/>
          <w:jc w:val="center"/>
        </w:trPr>
        <w:tc>
          <w:tcPr>
            <w:tcW w:w="1555" w:type="dxa"/>
            <w:vAlign w:val="center"/>
          </w:tcPr>
          <w:p>
            <w:pPr>
              <w:spacing w:line="360" w:lineRule="auto"/>
              <w:jc w:val="center"/>
              <w:rPr>
                <w:rFonts w:ascii="宋体" w:hAnsi="宋体"/>
                <w:b/>
                <w:bCs/>
                <w:szCs w:val="21"/>
              </w:rPr>
            </w:pPr>
            <w:r>
              <w:rPr>
                <w:rFonts w:hint="eastAsia" w:ascii="宋体" w:hAnsi="宋体"/>
                <w:b/>
                <w:bCs/>
                <w:szCs w:val="21"/>
              </w:rPr>
              <w:t>大纲拟定人</w:t>
            </w:r>
          </w:p>
        </w:tc>
        <w:tc>
          <w:tcPr>
            <w:tcW w:w="2157" w:type="dxa"/>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冉伟</w:t>
            </w:r>
          </w:p>
        </w:tc>
        <w:tc>
          <w:tcPr>
            <w:tcW w:w="2037" w:type="dxa"/>
            <w:gridSpan w:val="2"/>
            <w:vAlign w:val="center"/>
          </w:tcPr>
          <w:p>
            <w:pPr>
              <w:spacing w:line="360" w:lineRule="auto"/>
              <w:jc w:val="center"/>
              <w:rPr>
                <w:rFonts w:ascii="宋体" w:hAnsi="宋体"/>
                <w:b/>
                <w:bCs/>
                <w:szCs w:val="21"/>
              </w:rPr>
            </w:pPr>
            <w:r>
              <w:rPr>
                <w:rFonts w:hint="eastAsia" w:ascii="宋体" w:hAnsi="宋体"/>
                <w:b/>
                <w:bCs/>
                <w:szCs w:val="21"/>
              </w:rPr>
              <w:t>大纲审核人</w:t>
            </w:r>
          </w:p>
        </w:tc>
        <w:tc>
          <w:tcPr>
            <w:tcW w:w="2043" w:type="dxa"/>
            <w:vAlign w:val="center"/>
          </w:tcPr>
          <w:p>
            <w:pPr>
              <w:spacing w:line="360" w:lineRule="auto"/>
              <w:jc w:val="center"/>
              <w:rPr>
                <w:rFonts w:ascii="宋体" w:hAnsi="宋体"/>
              </w:rPr>
            </w:pPr>
            <w:r>
              <w:rPr>
                <w:rFonts w:hint="eastAsia" w:ascii="宋体" w:hAnsi="Times New Roman"/>
                <w:lang w:val="en-US" w:eastAsia="zh-Hans"/>
              </w:rPr>
              <w:t>闫钰炜</w:t>
            </w:r>
          </w:p>
        </w:tc>
      </w:tr>
    </w:tbl>
    <w:p>
      <w:pPr>
        <w:snapToGrid w:val="0"/>
        <w:spacing w:before="156" w:beforeLines="50" w:line="360" w:lineRule="auto"/>
        <w:rPr>
          <w:rFonts w:hint="eastAsia" w:ascii="黑体" w:eastAsia="黑体"/>
          <w:sz w:val="24"/>
        </w:rPr>
      </w:pPr>
    </w:p>
    <w:p>
      <w:pPr>
        <w:snapToGrid w:val="0"/>
        <w:spacing w:before="156" w:beforeLines="50" w:line="360" w:lineRule="auto"/>
        <w:rPr>
          <w:rFonts w:ascii="黑体" w:eastAsia="黑体"/>
          <w:sz w:val="24"/>
        </w:rPr>
      </w:pPr>
      <w:r>
        <w:rPr>
          <w:rFonts w:hint="eastAsia" w:ascii="黑体" w:eastAsia="黑体"/>
          <w:sz w:val="24"/>
        </w:rPr>
        <w:t>一、课程简介</w:t>
      </w:r>
    </w:p>
    <w:p>
      <w:pPr>
        <w:pStyle w:val="26"/>
        <w:keepNext w:val="0"/>
        <w:keepLines w:val="0"/>
        <w:pageBreakBefore w:val="0"/>
        <w:widowControl w:val="0"/>
        <w:kinsoku/>
        <w:wordWrap/>
        <w:overflowPunct/>
        <w:topLinePunct w:val="0"/>
        <w:autoSpaceDE w:val="0"/>
        <w:autoSpaceDN w:val="0"/>
        <w:bidi w:val="0"/>
        <w:adjustRightInd/>
        <w:snapToGrid/>
        <w:spacing w:before="30" w:line="360" w:lineRule="exact"/>
        <w:ind w:left="79" w:right="98" w:firstLine="482"/>
        <w:textAlignment w:val="auto"/>
        <w:rPr>
          <w:rFonts w:hint="eastAsia" w:ascii="宋体" w:hAnsi="宋体" w:cs="宋体"/>
          <w:szCs w:val="21"/>
          <w:lang w:val="en-US" w:eastAsia="zh-CN"/>
        </w:rPr>
      </w:pPr>
      <w:r>
        <w:rPr>
          <w:rFonts w:hint="eastAsia" w:ascii="宋体" w:hAnsi="宋体" w:cs="宋体"/>
          <w:szCs w:val="21"/>
          <w:lang w:val="en-US" w:eastAsia="zh-CN"/>
        </w:rPr>
        <w:t>《管理会计》是高等学校</w:t>
      </w:r>
      <w:r>
        <w:rPr>
          <w:rFonts w:hint="eastAsia" w:cs="宋体"/>
          <w:szCs w:val="21"/>
          <w:lang w:val="en-US" w:eastAsia="zh-CN"/>
        </w:rPr>
        <w:t>大数据与</w:t>
      </w:r>
      <w:bookmarkStart w:id="6" w:name="_GoBack"/>
      <w:bookmarkEnd w:id="6"/>
      <w:r>
        <w:rPr>
          <w:rFonts w:hint="eastAsia" w:ascii="宋体" w:hAnsi="宋体" w:cs="宋体"/>
          <w:szCs w:val="21"/>
          <w:lang w:val="en-US" w:eastAsia="zh-CN"/>
        </w:rPr>
        <w:t>会计、</w:t>
      </w:r>
      <w:r>
        <w:rPr>
          <w:rFonts w:hint="eastAsia" w:cs="宋体"/>
          <w:szCs w:val="21"/>
          <w:lang w:val="en-US" w:eastAsia="zh-CN"/>
        </w:rPr>
        <w:t>审计、</w:t>
      </w:r>
      <w:r>
        <w:rPr>
          <w:rFonts w:hint="eastAsia" w:ascii="宋体" w:hAnsi="宋体" w:cs="宋体"/>
          <w:szCs w:val="21"/>
          <w:lang w:val="en-US" w:eastAsia="zh-CN"/>
        </w:rPr>
        <w:t>财务管理专业的核心课程和专业主干课。《管理会计》是现代企业会计两大领域之一，也是一门综合性较强的边缘学科，具有较强的理论性和实务操作性，它将现代管理科学与会计学科有机结合起来。为强化企业内部经营管理，提高经济效益服务并运用一系列专门的方式方法，收集汇总，分析和报告各种经济信息，借以进行预测和决策，制定计划，对经营业务进行控制，并对业绩进行评价，以保证企业改善经营管理，提高经济效益。学生在学习这门课程的时候应注意结合实际，站在经理人的角度上去思考问题，注意培养作为企业管理者的自身素质。本课程重视管理会计领域的理论、方法与技能，课程教学采用线上线下混合教学、翻转课堂、案例讨论、任务驱动等教学模式及方法，加入课程思政内容，加强信息化教学方法和手段的应用，提高学生的自主学习能力和管理会计实务技能。</w:t>
      </w:r>
    </w:p>
    <w:p>
      <w:pPr>
        <w:adjustRightInd w:val="0"/>
        <w:snapToGrid w:val="0"/>
        <w:spacing w:line="360" w:lineRule="auto"/>
        <w:ind w:firstLine="420" w:firstLineChars="200"/>
        <w:rPr>
          <w:rFonts w:hint="eastAsia" w:ascii="宋体" w:hAnsi="宋体" w:cs="宋体"/>
          <w:szCs w:val="21"/>
          <w:highlight w:val="none"/>
        </w:rPr>
      </w:pPr>
    </w:p>
    <w:p>
      <w:pPr>
        <w:numPr>
          <w:ilvl w:val="0"/>
          <w:numId w:val="1"/>
        </w:numPr>
        <w:adjustRightInd w:val="0"/>
        <w:snapToGrid w:val="0"/>
        <w:spacing w:line="360" w:lineRule="auto"/>
        <w:rPr>
          <w:rFonts w:hint="eastAsia" w:ascii="黑体" w:eastAsia="黑体"/>
          <w:sz w:val="24"/>
        </w:rPr>
      </w:pPr>
      <w:r>
        <w:rPr>
          <w:rFonts w:hint="eastAsia" w:ascii="黑体" w:eastAsia="黑体"/>
          <w:sz w:val="24"/>
        </w:rPr>
        <w:t>课程目标</w:t>
      </w:r>
    </w:p>
    <w:p>
      <w:pPr>
        <w:adjustRightInd w:val="0"/>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学校定位于培养适应区域经济发展的高水平应用型人才，审计等相关专业文理兼收，学生基本素养较高。基于数智化变革对管理会计人才的新要求，课程目标如下：</w:t>
      </w:r>
    </w:p>
    <w:p>
      <w:pPr>
        <w:adjustRightInd w:val="0"/>
        <w:snapToGrid w:val="0"/>
        <w:spacing w:line="360" w:lineRule="auto"/>
        <w:ind w:firstLine="420" w:firstLineChars="200"/>
        <w:rPr>
          <w:rFonts w:hint="eastAsia" w:ascii="宋体" w:hAnsi="宋体" w:cs="宋体"/>
          <w:b/>
          <w:bCs/>
          <w:szCs w:val="21"/>
        </w:rPr>
      </w:pPr>
      <w:r>
        <w:rPr>
          <w:rFonts w:hint="eastAsia" w:ascii="宋体" w:hAnsi="宋体" w:cs="宋体"/>
          <w:szCs w:val="21"/>
          <w:lang w:val="en-US" w:eastAsia="zh-CN"/>
        </w:rPr>
        <w:t>课程目标1：掌握管理会计基本理论、方法及企业预测、决策等应用领域的系统知识，了解大数据环境下管理会计决策工具发展前沿。</w:t>
      </w:r>
      <w:r>
        <w:rPr>
          <w:rFonts w:hint="eastAsia" w:ascii="宋体" w:hAnsi="宋体" w:cs="宋体"/>
          <w:b/>
          <w:bCs/>
          <w:szCs w:val="21"/>
        </w:rPr>
        <w:t>（支撑毕业要求</w:t>
      </w:r>
      <w:r>
        <w:rPr>
          <w:rFonts w:hint="eastAsia" w:ascii="宋体" w:hAnsi="宋体" w:cs="宋体"/>
          <w:b/>
          <w:bCs/>
          <w:szCs w:val="21"/>
          <w:lang w:val="en-US" w:eastAsia="zh-CN"/>
        </w:rPr>
        <w:t>2</w:t>
      </w:r>
      <w:r>
        <w:rPr>
          <w:rFonts w:hint="eastAsia" w:ascii="宋体" w:hAnsi="宋体" w:cs="宋体"/>
          <w:b/>
          <w:bCs/>
          <w:szCs w:val="21"/>
        </w:rPr>
        <w:t>）</w:t>
      </w:r>
    </w:p>
    <w:p>
      <w:pPr>
        <w:adjustRightInd w:val="0"/>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课程目标2：力求利用会计信息为管理与决策提供支撑，具备运用管理会计理念解决生产经营中预测、决策、预算等问题的能力。</w:t>
      </w:r>
      <w:r>
        <w:rPr>
          <w:rFonts w:hint="eastAsia" w:ascii="宋体" w:hAnsi="宋体" w:cs="宋体"/>
          <w:b/>
          <w:bCs/>
          <w:szCs w:val="21"/>
        </w:rPr>
        <w:t>（支撑毕业要求</w:t>
      </w:r>
      <w:r>
        <w:rPr>
          <w:rFonts w:hint="eastAsia" w:ascii="宋体" w:hAnsi="宋体" w:cs="宋体"/>
          <w:b/>
          <w:bCs/>
          <w:szCs w:val="21"/>
          <w:lang w:val="en-US" w:eastAsia="zh-CN"/>
        </w:rPr>
        <w:t>3</w:t>
      </w:r>
      <w:r>
        <w:rPr>
          <w:rFonts w:hint="eastAsia" w:ascii="宋体" w:hAnsi="宋体" w:cs="宋体"/>
          <w:b/>
          <w:bCs/>
          <w:szCs w:val="21"/>
        </w:rPr>
        <w:t>）</w:t>
      </w:r>
    </w:p>
    <w:p>
      <w:pPr>
        <w:adjustRightInd w:val="0"/>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课程目标3：培养数智化背景下战略管理意识；具备发现管理问题的敏锐性和判断力；坚持正直、客观、专业、尽职和保密的职业操守以及道德规范。</w:t>
      </w:r>
      <w:r>
        <w:rPr>
          <w:rFonts w:hint="eastAsia" w:ascii="宋体" w:hAnsi="宋体" w:cs="宋体"/>
          <w:b/>
          <w:bCs/>
          <w:szCs w:val="21"/>
        </w:rPr>
        <w:t>（支撑毕业要求</w:t>
      </w:r>
      <w:r>
        <w:rPr>
          <w:rFonts w:hint="eastAsia" w:ascii="宋体" w:hAnsi="宋体" w:cs="宋体"/>
          <w:b/>
          <w:bCs/>
          <w:szCs w:val="21"/>
          <w:lang w:val="en-US" w:eastAsia="zh-CN"/>
        </w:rPr>
        <w:t>7</w:t>
      </w:r>
      <w:r>
        <w:rPr>
          <w:rFonts w:hint="eastAsia" w:ascii="宋体" w:hAnsi="宋体" w:cs="宋体"/>
          <w:b/>
          <w:bCs/>
          <w:szCs w:val="21"/>
        </w:rPr>
        <w:t>）</w:t>
      </w:r>
    </w:p>
    <w:p>
      <w:pPr>
        <w:adjustRightInd w:val="0"/>
        <w:snapToGrid w:val="0"/>
        <w:spacing w:line="360" w:lineRule="auto"/>
        <w:ind w:firstLine="420" w:firstLineChars="200"/>
        <w:rPr>
          <w:rFonts w:hint="eastAsia" w:ascii="宋体" w:hAnsi="宋体" w:cs="宋体"/>
          <w:b/>
          <w:bCs/>
          <w:szCs w:val="21"/>
        </w:rPr>
      </w:pPr>
      <w:r>
        <w:rPr>
          <w:rFonts w:hint="eastAsia" w:ascii="宋体" w:hAnsi="宋体" w:cs="宋体"/>
          <w:szCs w:val="21"/>
          <w:lang w:val="en-US" w:eastAsia="zh-CN"/>
        </w:rPr>
        <w:t>课程目标4：深刻领会业财融合，运用数字创造价值。坚定道路自信、文化自信，坚持中国制造的战略愿景。</w:t>
      </w:r>
      <w:r>
        <w:rPr>
          <w:rFonts w:hint="eastAsia" w:ascii="宋体" w:hAnsi="宋体" w:cs="宋体"/>
          <w:b/>
          <w:bCs/>
          <w:szCs w:val="21"/>
        </w:rPr>
        <w:t>（支撑毕业要求</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rPr>
          <w:rFonts w:ascii="黑体" w:eastAsia="黑体"/>
          <w:szCs w:val="21"/>
        </w:rPr>
      </w:pPr>
      <w:r>
        <w:rPr>
          <w:rFonts w:hint="eastAsia" w:ascii="黑体" w:eastAsia="黑体"/>
          <w:sz w:val="24"/>
        </w:rPr>
        <w:t>三、课程目标与毕业要求的对应关系</w:t>
      </w:r>
    </w:p>
    <w:tbl>
      <w:tblPr>
        <w:tblStyle w:val="9"/>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354"/>
        <w:gridCol w:w="4663"/>
        <w:gridCol w:w="1164"/>
        <w:gridCol w:w="1525"/>
      </w:tblGrid>
      <w:tr>
        <w:trPr>
          <w:trHeight w:val="638" w:hRule="atLeast"/>
          <w:jc w:val="center"/>
        </w:trPr>
        <w:tc>
          <w:tcPr>
            <w:tcW w:w="1354" w:type="dxa"/>
            <w:shd w:val="clear" w:color="auto" w:fill="auto"/>
            <w:vAlign w:val="center"/>
          </w:tcPr>
          <w:p>
            <w:pPr>
              <w:widowControl/>
              <w:autoSpaceDE w:val="0"/>
              <w:autoSpaceDN w:val="0"/>
              <w:spacing w:line="360" w:lineRule="auto"/>
              <w:jc w:val="center"/>
              <w:textAlignment w:val="bottom"/>
              <w:rPr>
                <w:rFonts w:ascii="宋体" w:hAnsi="宋体" w:cs="宋体"/>
                <w:b/>
              </w:rPr>
            </w:pPr>
            <w:r>
              <w:rPr>
                <w:rFonts w:hint="eastAsia" w:ascii="宋体" w:hAnsi="宋体" w:cs="宋体"/>
                <w:b/>
              </w:rPr>
              <w:t>毕业要求</w:t>
            </w:r>
          </w:p>
        </w:tc>
        <w:tc>
          <w:tcPr>
            <w:tcW w:w="4663" w:type="dxa"/>
            <w:shd w:val="clear" w:color="auto" w:fill="auto"/>
            <w:vAlign w:val="center"/>
          </w:tcPr>
          <w:p>
            <w:pPr>
              <w:widowControl/>
              <w:autoSpaceDE w:val="0"/>
              <w:autoSpaceDN w:val="0"/>
              <w:spacing w:line="360" w:lineRule="auto"/>
              <w:jc w:val="center"/>
              <w:textAlignment w:val="bottom"/>
              <w:rPr>
                <w:rFonts w:ascii="宋体" w:hAnsi="宋体" w:cs="宋体"/>
                <w:b/>
              </w:rPr>
            </w:pPr>
            <w:r>
              <w:rPr>
                <w:rFonts w:hint="eastAsia" w:ascii="宋体" w:hAnsi="宋体" w:cs="宋体"/>
                <w:b/>
              </w:rPr>
              <w:t>毕业要求分解指标点</w:t>
            </w:r>
          </w:p>
        </w:tc>
        <w:tc>
          <w:tcPr>
            <w:tcW w:w="1164" w:type="dxa"/>
            <w:shd w:val="clear" w:color="auto" w:fill="auto"/>
            <w:vAlign w:val="center"/>
          </w:tcPr>
          <w:p>
            <w:pPr>
              <w:widowControl/>
              <w:autoSpaceDE w:val="0"/>
              <w:autoSpaceDN w:val="0"/>
              <w:spacing w:line="360" w:lineRule="auto"/>
              <w:jc w:val="center"/>
              <w:textAlignment w:val="bottom"/>
              <w:rPr>
                <w:rFonts w:ascii="宋体" w:hAnsi="宋体" w:cs="宋体"/>
                <w:b/>
              </w:rPr>
            </w:pPr>
            <w:r>
              <w:rPr>
                <w:rFonts w:hint="eastAsia" w:ascii="宋体" w:hAnsi="宋体" w:cs="宋体"/>
                <w:b/>
              </w:rPr>
              <w:t>支撑度</w:t>
            </w:r>
          </w:p>
          <w:p>
            <w:pPr>
              <w:widowControl/>
              <w:autoSpaceDE w:val="0"/>
              <w:autoSpaceDN w:val="0"/>
              <w:jc w:val="center"/>
              <w:textAlignment w:val="bottom"/>
              <w:rPr>
                <w:rFonts w:ascii="宋体" w:hAnsi="宋体" w:cs="宋体"/>
                <w:b/>
              </w:rPr>
            </w:pPr>
          </w:p>
        </w:tc>
        <w:tc>
          <w:tcPr>
            <w:tcW w:w="1525" w:type="dxa"/>
            <w:shd w:val="clear" w:color="auto" w:fill="auto"/>
            <w:vAlign w:val="center"/>
          </w:tcPr>
          <w:p>
            <w:pPr>
              <w:widowControl/>
              <w:autoSpaceDE w:val="0"/>
              <w:autoSpaceDN w:val="0"/>
              <w:spacing w:line="360" w:lineRule="auto"/>
              <w:jc w:val="center"/>
              <w:textAlignment w:val="bottom"/>
              <w:rPr>
                <w:rFonts w:ascii="宋体" w:hAnsi="宋体" w:cs="宋体"/>
                <w:b/>
              </w:rPr>
            </w:pPr>
            <w:r>
              <w:rPr>
                <w:rFonts w:hint="eastAsia" w:ascii="宋体" w:hAnsi="宋体" w:cs="宋体"/>
                <w:b/>
              </w:rPr>
              <w:t>课程目标</w:t>
            </w:r>
          </w:p>
        </w:tc>
      </w:tr>
      <w:tr>
        <w:trPr>
          <w:trHeight w:val="1010" w:hRule="atLeast"/>
          <w:jc w:val="center"/>
        </w:trPr>
        <w:tc>
          <w:tcPr>
            <w:tcW w:w="1354" w:type="dxa"/>
            <w:vAlign w:val="center"/>
          </w:tcPr>
          <w:p>
            <w:pPr>
              <w:spacing w:line="360" w:lineRule="auto"/>
              <w:jc w:val="center"/>
              <w:rPr>
                <w:rFonts w:hint="default" w:ascii="宋体" w:hAnsi="宋体" w:eastAsia="宋体" w:cs="宋体"/>
                <w:b/>
                <w:bCs/>
                <w:szCs w:val="21"/>
                <w:lang w:val="en-US" w:eastAsia="zh-CN"/>
              </w:rPr>
            </w:pPr>
            <w:r>
              <w:rPr>
                <w:rFonts w:hint="eastAsia" w:ascii="宋体" w:hAnsi="宋体" w:cs="宋体"/>
                <w:b/>
                <w:bCs/>
                <w:szCs w:val="21"/>
                <w:lang w:val="en-US" w:eastAsia="zh-CN"/>
              </w:rPr>
              <w:t>2.专业知识理论</w:t>
            </w:r>
          </w:p>
        </w:tc>
        <w:tc>
          <w:tcPr>
            <w:tcW w:w="4663" w:type="dxa"/>
            <w:vAlign w:val="center"/>
          </w:tcPr>
          <w:p>
            <w:pPr>
              <w:pStyle w:val="7"/>
              <w:spacing w:before="0" w:beforeAutospacing="0" w:after="0" w:afterAutospacing="0"/>
              <w:rPr>
                <w:rFonts w:ascii="Times New Roman" w:hAnsi="Times New Roman" w:cs="Times New Roman"/>
                <w:kern w:val="2"/>
                <w:sz w:val="21"/>
                <w:szCs w:val="21"/>
              </w:rPr>
            </w:pPr>
            <w:r>
              <w:rPr>
                <w:rFonts w:hint="eastAsia" w:ascii="Times New Roman" w:hAnsi="Times New Roman" w:cs="Times New Roman"/>
                <w:kern w:val="2"/>
                <w:sz w:val="21"/>
                <w:szCs w:val="21"/>
                <w:lang w:val="en-US" w:eastAsia="zh-CN"/>
              </w:rPr>
              <w:t>2.2熟悉企业经济活动的业务内容及业务流程，系统掌握风险管理、投融资管理、资金运营管理、财务分析与决策等基本理论知识与方法，熟悉财务管理的法律法规。</w:t>
            </w:r>
          </w:p>
        </w:tc>
        <w:tc>
          <w:tcPr>
            <w:tcW w:w="1164" w:type="dxa"/>
            <w:vAlign w:val="center"/>
          </w:tcPr>
          <w:p>
            <w:pPr>
              <w:widowControl/>
              <w:autoSpaceDE w:val="0"/>
              <w:autoSpaceDN w:val="0"/>
              <w:jc w:val="center"/>
              <w:textAlignment w:val="bottom"/>
              <w:rPr>
                <w:rFonts w:hint="eastAsia" w:ascii="宋体" w:hAnsi="宋体" w:eastAsia="宋体" w:cs="宋体"/>
                <w:b/>
                <w:bCs/>
                <w:szCs w:val="21"/>
                <w:lang w:val="en-US" w:eastAsia="zh-CN"/>
              </w:rPr>
            </w:pPr>
            <w:r>
              <w:rPr>
                <w:rFonts w:hint="eastAsia" w:ascii="宋体" w:hAnsi="宋体" w:cs="宋体"/>
                <w:b/>
                <w:bCs/>
                <w:szCs w:val="21"/>
              </w:rPr>
              <w:t>H</w:t>
            </w:r>
            <w:r>
              <w:rPr>
                <w:rFonts w:hint="eastAsia" w:ascii="宋体" w:hAnsi="宋体" w:cs="宋体"/>
                <w:b/>
                <w:bCs/>
                <w:szCs w:val="21"/>
                <w:lang w:val="en-US" w:eastAsia="zh-CN"/>
              </w:rPr>
              <w:t>*</w:t>
            </w:r>
          </w:p>
        </w:tc>
        <w:tc>
          <w:tcPr>
            <w:tcW w:w="1525" w:type="dxa"/>
            <w:vAlign w:val="center"/>
          </w:tcPr>
          <w:p>
            <w:pPr>
              <w:widowControl/>
              <w:autoSpaceDE w:val="0"/>
              <w:autoSpaceDN w:val="0"/>
              <w:jc w:val="center"/>
              <w:textAlignment w:val="bottom"/>
              <w:rPr>
                <w:rFonts w:ascii="宋体" w:hAnsi="宋体" w:cs="宋体"/>
              </w:rPr>
            </w:pPr>
            <w:r>
              <w:rPr>
                <w:rFonts w:hint="eastAsia" w:ascii="宋体" w:hAnsi="宋体" w:cs="宋体"/>
                <w:b/>
                <w:bCs/>
                <w:szCs w:val="21"/>
              </w:rPr>
              <w:t>课程目标1</w:t>
            </w:r>
          </w:p>
        </w:tc>
      </w:tr>
      <w:tr>
        <w:trPr>
          <w:trHeight w:val="1010" w:hRule="atLeast"/>
          <w:jc w:val="center"/>
        </w:trPr>
        <w:tc>
          <w:tcPr>
            <w:tcW w:w="1354" w:type="dxa"/>
            <w:vAlign w:val="center"/>
          </w:tcPr>
          <w:p>
            <w:pPr>
              <w:spacing w:line="360" w:lineRule="auto"/>
              <w:jc w:val="center"/>
              <w:rPr>
                <w:rFonts w:hint="default" w:ascii="宋体" w:hAnsi="宋体" w:eastAsia="宋体" w:cs="宋体"/>
                <w:b/>
                <w:bCs/>
                <w:szCs w:val="21"/>
                <w:lang w:val="en-US" w:eastAsia="zh-CN"/>
              </w:rPr>
            </w:pPr>
            <w:r>
              <w:rPr>
                <w:rFonts w:hint="eastAsia" w:ascii="宋体" w:hAnsi="宋体" w:cs="宋体"/>
                <w:b/>
                <w:bCs/>
                <w:szCs w:val="21"/>
                <w:lang w:val="en-US" w:eastAsia="zh-CN"/>
              </w:rPr>
              <w:t>3.职业能力</w:t>
            </w:r>
          </w:p>
        </w:tc>
        <w:tc>
          <w:tcPr>
            <w:tcW w:w="4663" w:type="dxa"/>
            <w:vAlign w:val="center"/>
          </w:tcPr>
          <w:p>
            <w:pPr>
              <w:pStyle w:val="7"/>
              <w:spacing w:before="0" w:beforeAutospacing="0" w:after="0" w:afterAutospacing="0"/>
              <w:rPr>
                <w:rFonts w:hint="eastAsia" w:ascii="Times New Roman" w:hAnsi="Times New Roman" w:cs="Times New Roman"/>
                <w:kern w:val="2"/>
                <w:sz w:val="21"/>
                <w:szCs w:val="21"/>
              </w:rPr>
            </w:pPr>
            <w:r>
              <w:rPr>
                <w:rFonts w:hint="eastAsia" w:ascii="Times New Roman" w:hAnsi="Times New Roman" w:cs="Times New Roman"/>
                <w:kern w:val="2"/>
                <w:sz w:val="21"/>
                <w:szCs w:val="21"/>
                <w:lang w:val="en-US" w:eastAsia="zh-CN"/>
              </w:rPr>
              <w:t>3.3具备结合经营活动中的各类宏观、微观信息及发展动态，准确识别企业潜在的财务风险，及时采取应对措施以规避风险的能力。</w:t>
            </w:r>
          </w:p>
        </w:tc>
        <w:tc>
          <w:tcPr>
            <w:tcW w:w="1164" w:type="dxa"/>
            <w:vAlign w:val="center"/>
          </w:tcPr>
          <w:p>
            <w:pPr>
              <w:spacing w:line="360" w:lineRule="auto"/>
              <w:jc w:val="center"/>
              <w:rPr>
                <w:rFonts w:ascii="宋体" w:hAnsi="宋体" w:cs="宋体"/>
                <w:b/>
                <w:bCs/>
                <w:szCs w:val="21"/>
              </w:rPr>
            </w:pPr>
            <w:r>
              <w:rPr>
                <w:rFonts w:hint="eastAsia" w:ascii="宋体" w:hAnsi="宋体" w:cs="宋体"/>
                <w:b/>
                <w:bCs/>
                <w:szCs w:val="21"/>
              </w:rPr>
              <w:t>H</w:t>
            </w:r>
          </w:p>
        </w:tc>
        <w:tc>
          <w:tcPr>
            <w:tcW w:w="1525" w:type="dxa"/>
            <w:vAlign w:val="center"/>
          </w:tcPr>
          <w:p>
            <w:pPr>
              <w:spacing w:line="360" w:lineRule="auto"/>
              <w:jc w:val="center"/>
              <w:rPr>
                <w:rFonts w:ascii="宋体" w:hAnsi="宋体" w:cs="宋体"/>
                <w:b/>
                <w:bCs/>
                <w:szCs w:val="21"/>
              </w:rPr>
            </w:pPr>
            <w:r>
              <w:rPr>
                <w:rFonts w:hint="eastAsia" w:ascii="宋体" w:hAnsi="宋体" w:cs="宋体"/>
                <w:b/>
                <w:bCs/>
                <w:szCs w:val="21"/>
              </w:rPr>
              <w:t>课程目标2</w:t>
            </w:r>
          </w:p>
        </w:tc>
      </w:tr>
      <w:tr>
        <w:trPr>
          <w:trHeight w:val="1335" w:hRule="atLeast"/>
          <w:jc w:val="center"/>
        </w:trPr>
        <w:tc>
          <w:tcPr>
            <w:tcW w:w="1354" w:type="dxa"/>
            <w:vAlign w:val="center"/>
          </w:tcPr>
          <w:p>
            <w:pPr>
              <w:spacing w:line="36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4.综合能力</w:t>
            </w:r>
          </w:p>
        </w:tc>
        <w:tc>
          <w:tcPr>
            <w:tcW w:w="4663" w:type="dxa"/>
            <w:vAlign w:val="center"/>
          </w:tcPr>
          <w:p>
            <w:pPr>
              <w:pStyle w:val="7"/>
              <w:spacing w:before="0" w:beforeAutospacing="0" w:after="0" w:afterAutospacing="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rPr>
              <w:t>4.3能够独立地获取相关知识和信息，理论联系实际，综合运用各种知识，发挥各项能力，分析并解决实际问题。</w:t>
            </w:r>
          </w:p>
        </w:tc>
        <w:tc>
          <w:tcPr>
            <w:tcW w:w="1164" w:type="dxa"/>
            <w:vAlign w:val="center"/>
          </w:tcPr>
          <w:p>
            <w:pPr>
              <w:spacing w:line="360" w:lineRule="auto"/>
              <w:jc w:val="center"/>
              <w:rPr>
                <w:rFonts w:hint="eastAsia" w:ascii="宋体" w:hAnsi="宋体" w:eastAsia="宋体" w:cs="宋体"/>
                <w:b/>
                <w:bCs/>
                <w:szCs w:val="21"/>
                <w:lang w:eastAsia="zh-CN"/>
              </w:rPr>
            </w:pPr>
            <w:r>
              <w:rPr>
                <w:rFonts w:hint="eastAsia" w:ascii="宋体" w:hAnsi="宋体" w:cs="宋体"/>
                <w:b/>
                <w:bCs/>
                <w:szCs w:val="21"/>
                <w:lang w:val="en-US" w:eastAsia="zh-CN"/>
              </w:rPr>
              <w:t>L</w:t>
            </w:r>
          </w:p>
        </w:tc>
        <w:tc>
          <w:tcPr>
            <w:tcW w:w="1525" w:type="dxa"/>
            <w:vAlign w:val="center"/>
          </w:tcPr>
          <w:p>
            <w:pPr>
              <w:spacing w:line="360" w:lineRule="auto"/>
              <w:jc w:val="center"/>
              <w:rPr>
                <w:rFonts w:hint="eastAsia" w:ascii="宋体" w:hAnsi="宋体" w:eastAsia="宋体" w:cs="宋体"/>
                <w:b/>
                <w:bCs/>
                <w:szCs w:val="21"/>
                <w:lang w:eastAsia="zh-CN"/>
              </w:rPr>
            </w:pPr>
            <w:r>
              <w:rPr>
                <w:rFonts w:hint="eastAsia" w:ascii="宋体" w:hAnsi="宋体" w:cs="宋体"/>
                <w:b/>
                <w:bCs/>
                <w:szCs w:val="21"/>
              </w:rPr>
              <w:t>课程目标</w:t>
            </w:r>
            <w:r>
              <w:rPr>
                <w:rFonts w:hint="eastAsia" w:ascii="宋体" w:hAnsi="宋体" w:cs="宋体"/>
                <w:b/>
                <w:bCs/>
                <w:szCs w:val="21"/>
                <w:lang w:val="en-US" w:eastAsia="zh-CN"/>
              </w:rPr>
              <w:t>4</w:t>
            </w:r>
          </w:p>
        </w:tc>
      </w:tr>
      <w:tr>
        <w:trPr>
          <w:trHeight w:val="1335" w:hRule="atLeast"/>
          <w:jc w:val="center"/>
        </w:trPr>
        <w:tc>
          <w:tcPr>
            <w:tcW w:w="1354" w:type="dxa"/>
            <w:vAlign w:val="center"/>
          </w:tcPr>
          <w:p>
            <w:pPr>
              <w:spacing w:line="360" w:lineRule="auto"/>
              <w:jc w:val="center"/>
              <w:rPr>
                <w:rFonts w:hint="default" w:ascii="宋体" w:hAnsi="宋体" w:eastAsia="宋体" w:cs="宋体"/>
                <w:b/>
                <w:bCs/>
                <w:szCs w:val="21"/>
                <w:lang w:val="en-US" w:eastAsia="zh-CN"/>
              </w:rPr>
            </w:pPr>
            <w:r>
              <w:rPr>
                <w:rFonts w:hint="eastAsia" w:ascii="宋体" w:hAnsi="宋体" w:cs="宋体"/>
                <w:b/>
                <w:bCs/>
                <w:szCs w:val="21"/>
                <w:lang w:val="en-US" w:eastAsia="zh-CN"/>
              </w:rPr>
              <w:t>7.职业素质</w:t>
            </w:r>
          </w:p>
        </w:tc>
        <w:tc>
          <w:tcPr>
            <w:tcW w:w="4663" w:type="dxa"/>
            <w:vAlign w:val="center"/>
          </w:tcPr>
          <w:p>
            <w:pPr>
              <w:pStyle w:val="7"/>
              <w:spacing w:before="0" w:beforeAutospacing="0" w:after="0" w:afterAutospacing="0"/>
              <w:rPr>
                <w:rFonts w:hint="default"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7-1 系统掌握会计专业基础知识和操作技能，具备综合运用专业知识评估组织机构风险的敏锐性和专业分析能力，并能够运用会计理论和方法，系统分析、解决会计项目的相关问题。</w:t>
            </w:r>
          </w:p>
        </w:tc>
        <w:tc>
          <w:tcPr>
            <w:tcW w:w="1164" w:type="dxa"/>
            <w:vAlign w:val="center"/>
          </w:tcPr>
          <w:p>
            <w:pPr>
              <w:spacing w:line="360" w:lineRule="auto"/>
              <w:jc w:val="center"/>
              <w:rPr>
                <w:rFonts w:hint="default" w:ascii="宋体" w:hAnsi="宋体" w:eastAsia="宋体" w:cs="宋体"/>
                <w:b/>
                <w:bCs/>
                <w:szCs w:val="21"/>
                <w:lang w:val="en-US" w:eastAsia="zh-CN"/>
              </w:rPr>
            </w:pPr>
            <w:r>
              <w:rPr>
                <w:rFonts w:hint="eastAsia" w:ascii="宋体" w:hAnsi="宋体" w:cs="宋体"/>
                <w:b/>
                <w:bCs/>
                <w:szCs w:val="21"/>
                <w:lang w:val="en-US" w:eastAsia="zh-CN"/>
              </w:rPr>
              <w:t>M</w:t>
            </w:r>
          </w:p>
        </w:tc>
        <w:tc>
          <w:tcPr>
            <w:tcW w:w="1525" w:type="dxa"/>
            <w:vAlign w:val="center"/>
          </w:tcPr>
          <w:p>
            <w:pPr>
              <w:spacing w:line="360" w:lineRule="auto"/>
              <w:jc w:val="center"/>
              <w:rPr>
                <w:rFonts w:hint="eastAsia" w:ascii="宋体" w:hAnsi="宋体" w:eastAsia="宋体" w:cs="宋体"/>
                <w:b/>
                <w:bCs/>
                <w:szCs w:val="21"/>
                <w:lang w:eastAsia="zh-CN"/>
              </w:rPr>
            </w:pPr>
            <w:r>
              <w:rPr>
                <w:rFonts w:hint="eastAsia" w:ascii="宋体" w:hAnsi="宋体" w:cs="宋体"/>
                <w:b/>
                <w:bCs/>
                <w:szCs w:val="21"/>
              </w:rPr>
              <w:t>课程目标</w:t>
            </w:r>
            <w:r>
              <w:rPr>
                <w:rFonts w:hint="eastAsia" w:ascii="宋体" w:hAnsi="宋体" w:cs="宋体"/>
                <w:b/>
                <w:bCs/>
                <w:szCs w:val="21"/>
                <w:lang w:val="en-US" w:eastAsia="zh-CN"/>
              </w:rPr>
              <w:t>3</w:t>
            </w:r>
          </w:p>
        </w:tc>
      </w:tr>
    </w:tbl>
    <w:p>
      <w:pPr>
        <w:spacing w:before="78" w:beforeLines="25" w:after="78" w:afterLines="25" w:line="360" w:lineRule="auto"/>
        <w:rPr>
          <w:rFonts w:ascii="黑体" w:hAnsi="黑体" w:eastAsia="黑体" w:cs="黑体"/>
          <w:szCs w:val="21"/>
        </w:rPr>
      </w:pPr>
      <w:r>
        <w:rPr>
          <w:rFonts w:hint="eastAsia" w:ascii="黑体" w:eastAsia="黑体"/>
          <w:sz w:val="24"/>
        </w:rPr>
        <w:t>四、课程目标与教学内容、方法的对应关系</w:t>
      </w:r>
    </w:p>
    <w:tbl>
      <w:tblPr>
        <w:tblStyle w:val="9"/>
        <w:tblW w:w="46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2042"/>
        <w:gridCol w:w="3996"/>
        <w:gridCol w:w="2938"/>
      </w:tblGrid>
      <w:tr>
        <w:trPr>
          <w:trHeight w:val="848" w:hRule="atLeast"/>
          <w:jc w:val="center"/>
        </w:trPr>
        <w:tc>
          <w:tcPr>
            <w:tcW w:w="1137" w:type="pct"/>
            <w:shd w:val="clear" w:color="auto" w:fill="FFFFFF"/>
            <w:vAlign w:val="center"/>
          </w:tcPr>
          <w:p>
            <w:pPr>
              <w:widowControl/>
              <w:autoSpaceDE w:val="0"/>
              <w:autoSpaceDN w:val="0"/>
              <w:spacing w:line="360" w:lineRule="auto"/>
              <w:jc w:val="center"/>
              <w:textAlignment w:val="bottom"/>
              <w:rPr>
                <w:rFonts w:ascii="宋体" w:hAnsi="宋体" w:cs="宋体"/>
                <w:b/>
                <w:szCs w:val="21"/>
                <w:shd w:val="pct10" w:color="auto" w:fill="FFFFFF"/>
              </w:rPr>
            </w:pPr>
          </w:p>
        </w:tc>
        <w:tc>
          <w:tcPr>
            <w:tcW w:w="2225" w:type="pct"/>
            <w:shd w:val="clear" w:color="auto" w:fill="FFFFFF"/>
            <w:vAlign w:val="center"/>
          </w:tcPr>
          <w:p>
            <w:pPr>
              <w:autoSpaceDE w:val="0"/>
              <w:autoSpaceDN w:val="0"/>
              <w:jc w:val="center"/>
              <w:textAlignment w:val="bottom"/>
              <w:rPr>
                <w:rFonts w:ascii="宋体" w:hAnsi="宋体" w:cs="宋体"/>
                <w:b/>
                <w:szCs w:val="21"/>
              </w:rPr>
            </w:pPr>
            <w:r>
              <w:rPr>
                <w:rFonts w:hint="eastAsia" w:ascii="宋体" w:hAnsi="宋体" w:cs="宋体"/>
                <w:b/>
                <w:szCs w:val="21"/>
              </w:rPr>
              <w:t>教学内容</w:t>
            </w:r>
          </w:p>
        </w:tc>
        <w:tc>
          <w:tcPr>
            <w:tcW w:w="1636" w:type="pct"/>
            <w:shd w:val="clear" w:color="auto" w:fill="FFFFFF"/>
            <w:vAlign w:val="center"/>
          </w:tcPr>
          <w:p>
            <w:pPr>
              <w:autoSpaceDE w:val="0"/>
              <w:autoSpaceDN w:val="0"/>
              <w:jc w:val="center"/>
              <w:textAlignment w:val="bottom"/>
              <w:rPr>
                <w:rFonts w:ascii="宋体" w:hAnsi="宋体" w:cs="宋体"/>
                <w:b/>
                <w:szCs w:val="21"/>
              </w:rPr>
            </w:pPr>
            <w:r>
              <w:rPr>
                <w:rFonts w:hint="eastAsia" w:ascii="宋体" w:hAnsi="宋体" w:cs="宋体"/>
                <w:b/>
                <w:szCs w:val="21"/>
              </w:rPr>
              <w:t>教学方法</w:t>
            </w:r>
          </w:p>
        </w:tc>
      </w:tr>
      <w:tr>
        <w:trPr>
          <w:trHeight w:val="828" w:hRule="atLeast"/>
          <w:jc w:val="center"/>
        </w:trPr>
        <w:tc>
          <w:tcPr>
            <w:tcW w:w="1137" w:type="pct"/>
            <w:vAlign w:val="center"/>
          </w:tcPr>
          <w:p>
            <w:pPr>
              <w:widowControl/>
              <w:autoSpaceDE w:val="0"/>
              <w:autoSpaceDN w:val="0"/>
              <w:spacing w:line="360" w:lineRule="auto"/>
              <w:jc w:val="center"/>
              <w:textAlignment w:val="bottom"/>
              <w:rPr>
                <w:rFonts w:ascii="宋体" w:hAnsi="宋体" w:cs="宋体"/>
                <w:b/>
              </w:rPr>
            </w:pPr>
            <w:r>
              <w:rPr>
                <w:rFonts w:hint="eastAsia" w:ascii="宋体" w:hAnsi="宋体" w:cs="宋体"/>
                <w:b/>
                <w:szCs w:val="21"/>
              </w:rPr>
              <w:t>课程目标</w:t>
            </w:r>
            <w:r>
              <w:rPr>
                <w:rFonts w:ascii="宋体" w:hAnsi="宋体" w:cs="宋体"/>
                <w:b/>
                <w:szCs w:val="21"/>
              </w:rPr>
              <w:t>1</w:t>
            </w:r>
          </w:p>
        </w:tc>
        <w:tc>
          <w:tcPr>
            <w:tcW w:w="2225" w:type="pct"/>
            <w:vAlign w:val="center"/>
          </w:tcPr>
          <w:p>
            <w:pPr>
              <w:rPr>
                <w:rFonts w:hint="default" w:eastAsia="宋体"/>
                <w:bCs/>
                <w:szCs w:val="21"/>
                <w:lang w:val="en-US" w:eastAsia="zh-CN"/>
              </w:rPr>
            </w:pPr>
            <w:r>
              <w:rPr>
                <w:rFonts w:hint="eastAsia"/>
                <w:bCs/>
                <w:szCs w:val="21"/>
              </w:rPr>
              <w:t>第一章、第二章、第三章、第四章、第五章、第八章</w:t>
            </w:r>
            <w:r>
              <w:rPr>
                <w:rFonts w:hint="eastAsia"/>
                <w:bCs/>
                <w:szCs w:val="21"/>
                <w:lang w:eastAsia="zh-CN"/>
              </w:rPr>
              <w:t>、</w:t>
            </w:r>
            <w:r>
              <w:rPr>
                <w:rFonts w:hint="eastAsia"/>
                <w:bCs/>
                <w:szCs w:val="21"/>
                <w:lang w:val="en-US" w:eastAsia="zh-CN"/>
              </w:rPr>
              <w:t>第九章、第十章、第十一章</w:t>
            </w:r>
          </w:p>
        </w:tc>
        <w:tc>
          <w:tcPr>
            <w:tcW w:w="1636" w:type="pct"/>
            <w:vAlign w:val="center"/>
          </w:tcPr>
          <w:p>
            <w:pPr>
              <w:pStyle w:val="7"/>
              <w:spacing w:before="0" w:beforeAutospacing="0" w:after="0" w:afterAutospacing="0"/>
              <w:jc w:val="both"/>
              <w:rPr>
                <w:rFonts w:hint="default" w:eastAsia="宋体"/>
                <w:bCs/>
                <w:sz w:val="21"/>
                <w:szCs w:val="21"/>
                <w:lang w:val="en-US" w:eastAsia="zh-CN"/>
              </w:rPr>
            </w:pPr>
            <w:r>
              <w:rPr>
                <w:rFonts w:hint="eastAsia"/>
                <w:bCs/>
                <w:sz w:val="21"/>
                <w:szCs w:val="21"/>
                <w:lang w:val="en-US" w:eastAsia="zh-CN"/>
              </w:rPr>
              <w:t>讲授法、翻转课堂、案例分析、任务驱动</w:t>
            </w:r>
          </w:p>
        </w:tc>
      </w:tr>
      <w:tr>
        <w:trPr>
          <w:trHeight w:val="828" w:hRule="atLeast"/>
          <w:jc w:val="center"/>
        </w:trPr>
        <w:tc>
          <w:tcPr>
            <w:tcW w:w="1137" w:type="pct"/>
            <w:vAlign w:val="center"/>
          </w:tcPr>
          <w:p>
            <w:pPr>
              <w:widowControl/>
              <w:autoSpaceDE w:val="0"/>
              <w:autoSpaceDN w:val="0"/>
              <w:spacing w:line="360" w:lineRule="auto"/>
              <w:jc w:val="center"/>
              <w:textAlignment w:val="bottom"/>
              <w:rPr>
                <w:rFonts w:ascii="宋体" w:hAnsi="宋体" w:cs="宋体"/>
                <w:b/>
                <w:szCs w:val="21"/>
              </w:rPr>
            </w:pPr>
            <w:r>
              <w:rPr>
                <w:rFonts w:hint="eastAsia" w:ascii="宋体" w:hAnsi="宋体" w:cs="宋体"/>
                <w:b/>
                <w:szCs w:val="21"/>
              </w:rPr>
              <w:t>课程目标2</w:t>
            </w:r>
          </w:p>
        </w:tc>
        <w:tc>
          <w:tcPr>
            <w:tcW w:w="2225" w:type="pct"/>
            <w:vAlign w:val="center"/>
          </w:tcPr>
          <w:p>
            <w:pPr>
              <w:pStyle w:val="7"/>
              <w:spacing w:before="0" w:beforeAutospacing="0" w:after="0" w:afterAutospacing="0"/>
              <w:jc w:val="both"/>
              <w:rPr>
                <w:rFonts w:hint="default" w:eastAsia="宋体"/>
                <w:bCs/>
                <w:sz w:val="21"/>
                <w:szCs w:val="21"/>
                <w:lang w:val="en-US" w:eastAsia="zh-CN"/>
              </w:rPr>
            </w:pPr>
            <w:r>
              <w:rPr>
                <w:rFonts w:hint="eastAsia" w:ascii="Times New Roman" w:hAnsi="Times New Roman" w:eastAsia="宋体" w:cs="Times New Roman"/>
                <w:bCs/>
                <w:kern w:val="2"/>
                <w:sz w:val="21"/>
                <w:szCs w:val="21"/>
                <w:lang w:val="en-US" w:eastAsia="zh-CN" w:bidi="ar-SA"/>
              </w:rPr>
              <w:t>第四章、第五章、第八章、第九章、第十章、第十一章</w:t>
            </w:r>
          </w:p>
        </w:tc>
        <w:tc>
          <w:tcPr>
            <w:tcW w:w="1636" w:type="pct"/>
            <w:vAlign w:val="center"/>
          </w:tcPr>
          <w:p>
            <w:pPr>
              <w:pStyle w:val="7"/>
              <w:spacing w:before="0" w:beforeAutospacing="0" w:after="0" w:afterAutospacing="0"/>
              <w:jc w:val="center"/>
              <w:rPr>
                <w:bCs/>
                <w:sz w:val="21"/>
                <w:szCs w:val="21"/>
              </w:rPr>
            </w:pPr>
            <w:r>
              <w:rPr>
                <w:rFonts w:hint="eastAsia"/>
                <w:bCs/>
                <w:sz w:val="21"/>
                <w:szCs w:val="21"/>
                <w:lang w:val="en-US" w:eastAsia="zh-CN"/>
              </w:rPr>
              <w:t>讲授法、翻转课堂、案例分析、任务驱动</w:t>
            </w:r>
          </w:p>
        </w:tc>
      </w:tr>
      <w:tr>
        <w:trPr>
          <w:trHeight w:val="828" w:hRule="atLeast"/>
          <w:jc w:val="center"/>
        </w:trPr>
        <w:tc>
          <w:tcPr>
            <w:tcW w:w="1137" w:type="pct"/>
            <w:vAlign w:val="center"/>
          </w:tcPr>
          <w:p>
            <w:pPr>
              <w:widowControl/>
              <w:autoSpaceDE w:val="0"/>
              <w:autoSpaceDN w:val="0"/>
              <w:spacing w:line="360" w:lineRule="auto"/>
              <w:jc w:val="center"/>
              <w:textAlignment w:val="bottom"/>
              <w:rPr>
                <w:rFonts w:ascii="宋体" w:hAnsi="宋体" w:cs="宋体"/>
                <w:b/>
                <w:szCs w:val="21"/>
              </w:rPr>
            </w:pPr>
            <w:r>
              <w:rPr>
                <w:rFonts w:hint="eastAsia" w:ascii="宋体" w:hAnsi="宋体" w:cs="宋体"/>
                <w:b/>
                <w:szCs w:val="21"/>
              </w:rPr>
              <w:t>课程目标3</w:t>
            </w:r>
          </w:p>
        </w:tc>
        <w:tc>
          <w:tcPr>
            <w:tcW w:w="2225" w:type="pct"/>
            <w:vAlign w:val="center"/>
          </w:tcPr>
          <w:p>
            <w:pPr>
              <w:pStyle w:val="7"/>
              <w:numPr>
                <w:ilvl w:val="0"/>
                <w:numId w:val="2"/>
              </w:numPr>
              <w:spacing w:before="0" w:beforeAutospacing="0" w:after="0" w:afterAutospacing="0"/>
              <w:jc w:val="both"/>
              <w:rPr>
                <w:rFonts w:hint="eastAsia"/>
                <w:bCs/>
                <w:sz w:val="21"/>
                <w:szCs w:val="21"/>
                <w:lang w:val="en-US" w:eastAsia="zh-CN"/>
              </w:rPr>
            </w:pPr>
            <w:r>
              <w:rPr>
                <w:rFonts w:hint="eastAsia"/>
                <w:bCs/>
                <w:sz w:val="21"/>
                <w:szCs w:val="21"/>
                <w:lang w:val="en-US" w:eastAsia="zh-CN"/>
              </w:rPr>
              <w:t>第五章、第八章、第九章</w:t>
            </w:r>
          </w:p>
          <w:p>
            <w:pPr>
              <w:pStyle w:val="7"/>
              <w:numPr>
                <w:ilvl w:val="0"/>
                <w:numId w:val="0"/>
              </w:numPr>
              <w:spacing w:before="0" w:beforeAutospacing="0" w:after="0" w:afterAutospacing="0"/>
              <w:jc w:val="both"/>
              <w:rPr>
                <w:rFonts w:hint="default"/>
                <w:bCs/>
                <w:sz w:val="21"/>
                <w:szCs w:val="21"/>
                <w:lang w:val="en-US" w:eastAsia="zh-CN"/>
              </w:rPr>
            </w:pPr>
          </w:p>
        </w:tc>
        <w:tc>
          <w:tcPr>
            <w:tcW w:w="1636" w:type="pct"/>
            <w:vAlign w:val="center"/>
          </w:tcPr>
          <w:p>
            <w:pPr>
              <w:pStyle w:val="7"/>
              <w:spacing w:before="0" w:beforeAutospacing="0" w:after="0" w:afterAutospacing="0"/>
              <w:jc w:val="center"/>
              <w:rPr>
                <w:bCs/>
                <w:sz w:val="21"/>
                <w:szCs w:val="21"/>
              </w:rPr>
            </w:pPr>
            <w:r>
              <w:rPr>
                <w:rFonts w:hint="eastAsia"/>
                <w:bCs/>
                <w:sz w:val="21"/>
                <w:szCs w:val="21"/>
                <w:lang w:val="en-US" w:eastAsia="zh-CN"/>
              </w:rPr>
              <w:t>讲授法、翻转课堂、案例分析、任务驱动</w:t>
            </w:r>
          </w:p>
        </w:tc>
      </w:tr>
      <w:tr>
        <w:trPr>
          <w:trHeight w:val="828" w:hRule="atLeast"/>
          <w:jc w:val="center"/>
        </w:trPr>
        <w:tc>
          <w:tcPr>
            <w:tcW w:w="1137" w:type="pct"/>
            <w:vAlign w:val="center"/>
          </w:tcPr>
          <w:p>
            <w:pPr>
              <w:widowControl/>
              <w:autoSpaceDE w:val="0"/>
              <w:autoSpaceDN w:val="0"/>
              <w:spacing w:line="360" w:lineRule="auto"/>
              <w:jc w:val="center"/>
              <w:textAlignment w:val="bottom"/>
              <w:rPr>
                <w:rFonts w:hint="default" w:ascii="宋体" w:hAnsi="宋体" w:eastAsia="宋体" w:cs="宋体"/>
                <w:b/>
                <w:szCs w:val="21"/>
                <w:lang w:val="en-US" w:eastAsia="zh-CN"/>
              </w:rPr>
            </w:pPr>
            <w:r>
              <w:rPr>
                <w:rFonts w:hint="eastAsia" w:ascii="宋体" w:hAnsi="宋体" w:cs="宋体"/>
                <w:b/>
                <w:szCs w:val="21"/>
                <w:lang w:val="en-US" w:eastAsia="zh-CN"/>
              </w:rPr>
              <w:t>课程目标4</w:t>
            </w:r>
          </w:p>
        </w:tc>
        <w:tc>
          <w:tcPr>
            <w:tcW w:w="2225" w:type="pct"/>
            <w:vAlign w:val="center"/>
          </w:tcPr>
          <w:p>
            <w:pPr>
              <w:pStyle w:val="7"/>
              <w:spacing w:before="0" w:beforeAutospacing="0" w:after="0" w:afterAutospacing="0"/>
              <w:jc w:val="both"/>
              <w:rPr>
                <w:rFonts w:hint="default" w:eastAsia="宋体"/>
                <w:bCs/>
                <w:sz w:val="21"/>
                <w:szCs w:val="21"/>
                <w:lang w:val="en-US" w:eastAsia="zh-CN"/>
              </w:rPr>
            </w:pPr>
            <w:r>
              <w:rPr>
                <w:rFonts w:hint="eastAsia"/>
                <w:bCs/>
                <w:sz w:val="21"/>
                <w:szCs w:val="21"/>
                <w:lang w:val="en-US" w:eastAsia="zh-CN"/>
              </w:rPr>
              <w:t>第九章、第十章、第十一章</w:t>
            </w:r>
          </w:p>
        </w:tc>
        <w:tc>
          <w:tcPr>
            <w:tcW w:w="1636" w:type="pct"/>
            <w:vAlign w:val="center"/>
          </w:tcPr>
          <w:p>
            <w:pPr>
              <w:pStyle w:val="7"/>
              <w:spacing w:before="0" w:beforeAutospacing="0" w:after="0" w:afterAutospacing="0"/>
              <w:jc w:val="center"/>
              <w:rPr>
                <w:rFonts w:hint="eastAsia"/>
                <w:bCs/>
                <w:sz w:val="21"/>
                <w:szCs w:val="21"/>
              </w:rPr>
            </w:pPr>
            <w:r>
              <w:rPr>
                <w:rFonts w:hint="eastAsia"/>
                <w:bCs/>
                <w:sz w:val="21"/>
                <w:szCs w:val="21"/>
                <w:lang w:val="en-US" w:eastAsia="zh-CN"/>
              </w:rPr>
              <w:t>案例分析、任务驱动</w:t>
            </w:r>
          </w:p>
        </w:tc>
      </w:tr>
    </w:tbl>
    <w:p>
      <w:pPr>
        <w:spacing w:before="78" w:beforeLines="25" w:line="360" w:lineRule="auto"/>
        <w:rPr>
          <w:rFonts w:hint="eastAsia" w:ascii="黑体" w:eastAsia="黑体"/>
          <w:sz w:val="24"/>
        </w:rPr>
      </w:pPr>
    </w:p>
    <w:p>
      <w:pPr>
        <w:spacing w:before="78" w:beforeLines="25" w:line="360" w:lineRule="auto"/>
        <w:rPr>
          <w:rFonts w:ascii="黑体" w:eastAsia="黑体"/>
          <w:sz w:val="24"/>
        </w:rPr>
      </w:pPr>
      <w:r>
        <w:rPr>
          <w:rFonts w:hint="eastAsia" w:ascii="黑体" w:eastAsia="黑体"/>
          <w:sz w:val="24"/>
        </w:rPr>
        <w:t>五、教学内容、重难点和课时安排</w:t>
      </w:r>
    </w:p>
    <w:p>
      <w:pPr>
        <w:snapToGrid w:val="0"/>
        <w:spacing w:line="360" w:lineRule="auto"/>
        <w:jc w:val="center"/>
        <w:rPr>
          <w:rFonts w:ascii="宋体" w:hAnsi="宋体" w:cs="宋体"/>
          <w:b/>
          <w:bCs/>
          <w:szCs w:val="21"/>
        </w:rPr>
      </w:pPr>
      <w:bookmarkStart w:id="0" w:name="_Toc29543"/>
      <w:r>
        <w:rPr>
          <w:rFonts w:hint="eastAsia" w:ascii="宋体" w:hAnsi="宋体" w:cs="宋体"/>
          <w:b/>
          <w:bCs/>
          <w:szCs w:val="21"/>
          <w:lang w:val="en-US" w:eastAsia="zh-CN"/>
        </w:rPr>
        <w:t>模块</w:t>
      </w:r>
      <w:r>
        <w:rPr>
          <w:rFonts w:hint="eastAsia" w:ascii="宋体" w:hAnsi="宋体" w:cs="宋体"/>
          <w:b/>
          <w:bCs/>
          <w:szCs w:val="21"/>
        </w:rPr>
        <w:t>一：</w:t>
      </w:r>
      <w:r>
        <w:rPr>
          <w:rFonts w:hint="eastAsia" w:ascii="宋体" w:hAnsi="宋体" w:cs="宋体"/>
          <w:b/>
          <w:bCs/>
          <w:szCs w:val="21"/>
          <w:lang w:val="en-US" w:eastAsia="zh-CN"/>
        </w:rPr>
        <w:t>理论基础</w:t>
      </w:r>
      <w:r>
        <w:rPr>
          <w:rFonts w:hint="eastAsia" w:ascii="宋体" w:hAnsi="宋体" w:cs="宋体"/>
          <w:b/>
          <w:bCs/>
          <w:szCs w:val="21"/>
        </w:rPr>
        <w:t>（支撑课程目标1、</w:t>
      </w:r>
      <w:r>
        <w:rPr>
          <w:rFonts w:hint="eastAsia" w:ascii="宋体" w:hAnsi="宋体" w:cs="宋体"/>
          <w:b/>
          <w:bCs/>
          <w:szCs w:val="21"/>
          <w:lang w:val="en-US" w:eastAsia="zh-CN"/>
        </w:rPr>
        <w:t>2、3、4</w:t>
      </w:r>
      <w:r>
        <w:rPr>
          <w:rFonts w:hint="eastAsia" w:ascii="宋体" w:hAnsi="宋体" w:cs="宋体"/>
          <w:b/>
          <w:bCs/>
          <w:szCs w:val="21"/>
        </w:rPr>
        <w:t>）</w:t>
      </w:r>
    </w:p>
    <w:p>
      <w:pPr>
        <w:snapToGrid w:val="0"/>
        <w:spacing w:line="360" w:lineRule="auto"/>
        <w:ind w:firstLine="420" w:firstLineChars="200"/>
        <w:rPr>
          <w:rFonts w:hint="eastAsia" w:ascii="宋体" w:hAnsi="宋体" w:cs="宋体"/>
          <w:szCs w:val="21"/>
          <w:lang w:eastAsia="zh-CN"/>
        </w:rPr>
      </w:pPr>
      <w:r>
        <w:rPr>
          <w:rFonts w:hint="eastAsia" w:ascii="宋体" w:hAnsi="宋体" w:cs="宋体"/>
          <w:b/>
          <w:bCs/>
          <w:szCs w:val="21"/>
        </w:rPr>
        <w:t>教学目标和要求：</w:t>
      </w:r>
      <w:r>
        <w:rPr>
          <w:rFonts w:hint="eastAsia" w:ascii="宋体" w:hAnsi="宋体" w:cs="宋体"/>
          <w:szCs w:val="21"/>
        </w:rPr>
        <w:t>学生重点掌握管理会计的定义、职能和内容，熟悉管理会计与财务会计的主要区别和联系；了解管理会计产主的背景及发展趋势</w:t>
      </w:r>
      <w:r>
        <w:rPr>
          <w:rFonts w:hint="eastAsia" w:ascii="宋体" w:hAnsi="宋体" w:cs="宋体"/>
          <w:szCs w:val="21"/>
          <w:lang w:eastAsia="zh-CN"/>
        </w:rPr>
        <w:t>；</w:t>
      </w:r>
      <w:r>
        <w:rPr>
          <w:rFonts w:hint="eastAsia" w:ascii="宋体" w:hAnsi="宋体" w:cs="宋体"/>
          <w:szCs w:val="21"/>
          <w:lang w:val="zh-CN"/>
        </w:rPr>
        <w:t>了解成本性态的涵义，</w:t>
      </w:r>
      <w:r>
        <w:rPr>
          <w:rFonts w:hint="eastAsia" w:ascii="宋体" w:hAnsi="宋体" w:cs="宋体"/>
          <w:szCs w:val="21"/>
        </w:rPr>
        <w:t>成本的主要类型，成本性态分析的方法；掌握变动成本法的含义，尤其是变动成本法与完全成本法在成本和收益确定上的区别；掌握两种成本计算方法的损益，计算变动规律和变动成本法的应用</w:t>
      </w:r>
      <w:r>
        <w:rPr>
          <w:rFonts w:hint="eastAsia" w:ascii="宋体" w:hAnsi="宋体" w:cs="宋体"/>
          <w:szCs w:val="21"/>
          <w:lang w:eastAsia="zh-CN"/>
        </w:rPr>
        <w:t>；</w:t>
      </w:r>
      <w:r>
        <w:rPr>
          <w:rFonts w:hint="eastAsia" w:ascii="宋体" w:hAnsi="宋体" w:cs="宋体"/>
          <w:szCs w:val="21"/>
        </w:rPr>
        <w:t>掌握本量利分析的基本涵义、本量利分析的基本关系式；各种条件和情况下的保本保利分析以及本量利分析的有关辅助性指标。</w:t>
      </w:r>
    </w:p>
    <w:p>
      <w:pPr>
        <w:snapToGrid w:val="0"/>
        <w:spacing w:line="360" w:lineRule="auto"/>
        <w:ind w:firstLine="420" w:firstLineChars="200"/>
        <w:rPr>
          <w:rFonts w:hint="default" w:ascii="宋体" w:hAnsi="宋体" w:cs="宋体"/>
          <w:szCs w:val="21"/>
          <w:lang w:val="en-US" w:eastAsia="zh-CN"/>
        </w:rPr>
      </w:pPr>
      <w:r>
        <w:rPr>
          <w:rFonts w:hint="eastAsia" w:ascii="宋体" w:hAnsi="宋体" w:cs="宋体"/>
          <w:b/>
          <w:bCs/>
          <w:szCs w:val="21"/>
        </w:rPr>
        <w:t>教学重点：</w:t>
      </w:r>
      <w:r>
        <w:rPr>
          <w:rFonts w:hint="eastAsia" w:ascii="宋体" w:hAnsi="宋体" w:cs="宋体"/>
          <w:szCs w:val="21"/>
          <w:lang w:val="en-US" w:eastAsia="zh-CN"/>
        </w:rPr>
        <w:t>成本性态分析方法、变动成本法与完全成本法损益计算、本量利分析</w:t>
      </w:r>
    </w:p>
    <w:p>
      <w:pPr>
        <w:snapToGrid w:val="0"/>
        <w:spacing w:line="360" w:lineRule="auto"/>
        <w:ind w:firstLine="420" w:firstLineChars="200"/>
        <w:rPr>
          <w:rFonts w:hint="eastAsia" w:ascii="宋体" w:hAnsi="宋体" w:cs="宋体"/>
          <w:szCs w:val="21"/>
        </w:rPr>
      </w:pPr>
      <w:r>
        <w:rPr>
          <w:rFonts w:hint="eastAsia" w:ascii="宋体" w:hAnsi="宋体" w:cs="宋体"/>
          <w:b/>
          <w:bCs/>
          <w:szCs w:val="21"/>
        </w:rPr>
        <w:t>教学难点：</w:t>
      </w:r>
      <w:r>
        <w:rPr>
          <w:rFonts w:hint="eastAsia" w:ascii="宋体" w:hAnsi="宋体" w:cs="宋体"/>
          <w:szCs w:val="21"/>
          <w:lang w:val="en-US" w:eastAsia="zh-CN"/>
        </w:rPr>
        <w:t>变动成本法与完全成本法损益计算、本量利分析</w:t>
      </w:r>
      <w:r>
        <w:rPr>
          <w:rFonts w:hint="eastAsia" w:ascii="宋体" w:hAnsi="宋体" w:cs="宋体"/>
          <w:szCs w:val="21"/>
        </w:rPr>
        <w:t xml:space="preserve"> </w:t>
      </w:r>
    </w:p>
    <w:p>
      <w:pPr>
        <w:snapToGrid w:val="0"/>
        <w:spacing w:line="360" w:lineRule="auto"/>
        <w:ind w:firstLine="420" w:firstLineChars="200"/>
        <w:rPr>
          <w:rFonts w:ascii="宋体" w:hAnsi="宋体" w:cs="宋体"/>
          <w:szCs w:val="21"/>
        </w:rPr>
      </w:pPr>
      <w:r>
        <w:rPr>
          <w:rFonts w:hint="eastAsia" w:ascii="宋体" w:hAnsi="宋体" w:cs="宋体"/>
          <w:b/>
          <w:bCs/>
          <w:szCs w:val="21"/>
        </w:rPr>
        <w:t>教学学时：</w:t>
      </w:r>
      <w:r>
        <w:rPr>
          <w:rFonts w:hint="eastAsia" w:ascii="宋体" w:hAnsi="宋体" w:cs="宋体"/>
          <w:szCs w:val="21"/>
          <w:lang w:val="en-US" w:eastAsia="zh-CN"/>
        </w:rPr>
        <w:t>总学时18（</w:t>
      </w:r>
      <w:r>
        <w:rPr>
          <w:rFonts w:hint="eastAsia" w:ascii="宋体" w:hAnsi="宋体" w:cs="宋体"/>
          <w:szCs w:val="21"/>
        </w:rPr>
        <w:t>理论学时</w:t>
      </w:r>
      <w:r>
        <w:rPr>
          <w:rFonts w:hint="eastAsia" w:ascii="宋体" w:hAnsi="宋体" w:cs="宋体"/>
          <w:szCs w:val="21"/>
          <w:lang w:val="en-US" w:eastAsia="zh-CN"/>
        </w:rPr>
        <w:t>16+实践学时2）</w:t>
      </w:r>
    </w:p>
    <w:p>
      <w:pPr>
        <w:snapToGrid w:val="0"/>
        <w:spacing w:line="360" w:lineRule="auto"/>
        <w:ind w:firstLine="420" w:firstLineChars="200"/>
        <w:rPr>
          <w:rFonts w:hint="default" w:ascii="宋体" w:hAnsi="宋体" w:cs="宋体"/>
          <w:szCs w:val="21"/>
          <w:lang w:val="en-US" w:eastAsia="zh-CN"/>
        </w:rPr>
      </w:pPr>
      <w:r>
        <w:rPr>
          <w:rFonts w:hint="eastAsia" w:ascii="宋体" w:hAnsi="宋体" w:cs="宋体"/>
          <w:b/>
          <w:bCs/>
          <w:szCs w:val="21"/>
        </w:rPr>
        <w:t>教与学的方式方法：</w:t>
      </w:r>
      <w:r>
        <w:rPr>
          <w:rFonts w:hint="eastAsia" w:ascii="宋体" w:hAnsi="宋体" w:cs="宋体"/>
          <w:szCs w:val="21"/>
        </w:rPr>
        <w:t>线上+线下结合的教学方式</w:t>
      </w:r>
      <w:r>
        <w:rPr>
          <w:rFonts w:hint="eastAsia" w:ascii="宋体" w:hAnsi="宋体" w:cs="宋体"/>
          <w:szCs w:val="21"/>
          <w:lang w:val="en-US" w:eastAsia="zh-CN"/>
        </w:rPr>
        <w:t>以及案例分析法</w:t>
      </w:r>
      <w:r>
        <w:rPr>
          <w:rFonts w:hint="eastAsia" w:ascii="宋体" w:hAnsi="宋体" w:cs="宋体"/>
          <w:szCs w:val="21"/>
        </w:rPr>
        <w:t>。通过</w:t>
      </w:r>
      <w:r>
        <w:rPr>
          <w:rFonts w:hint="eastAsia" w:ascii="宋体" w:hAnsi="宋体" w:cs="宋体"/>
          <w:szCs w:val="21"/>
          <w:lang w:val="en-US" w:eastAsia="zh-CN"/>
        </w:rPr>
        <w:t>智慧树APP</w:t>
      </w:r>
      <w:r>
        <w:rPr>
          <w:rFonts w:hint="eastAsia" w:ascii="宋体" w:hAnsi="宋体" w:cs="宋体"/>
          <w:szCs w:val="21"/>
        </w:rPr>
        <w:t>发布预习要求，学生通过</w:t>
      </w:r>
      <w:r>
        <w:rPr>
          <w:rFonts w:hint="eastAsia" w:ascii="宋体" w:hAnsi="宋体" w:cs="宋体"/>
          <w:szCs w:val="21"/>
          <w:lang w:val="en-US" w:eastAsia="zh-CN"/>
        </w:rPr>
        <w:t>智慧树</w:t>
      </w:r>
      <w:r>
        <w:rPr>
          <w:rFonts w:hint="eastAsia" w:ascii="宋体" w:hAnsi="宋体" w:cs="宋体"/>
          <w:szCs w:val="21"/>
        </w:rPr>
        <w:t>学习章节基本知识内容，课上深入讨论课程意义、课程学习方法，引导学生</w:t>
      </w:r>
      <w:r>
        <w:rPr>
          <w:rFonts w:hint="eastAsia" w:ascii="宋体" w:hAnsi="宋体" w:cs="宋体"/>
          <w:szCs w:val="21"/>
          <w:lang w:val="en-US" w:eastAsia="zh-CN"/>
        </w:rPr>
        <w:t>掌握管理会计的基本理论和分析方法。完成理论知识的学习后通过任务驱动、案例讨论的方式将理论知识与实践相结合。</w:t>
      </w:r>
    </w:p>
    <w:p>
      <w:pPr>
        <w:snapToGrid w:val="0"/>
        <w:spacing w:line="360" w:lineRule="auto"/>
        <w:ind w:firstLine="420" w:firstLineChars="200"/>
        <w:rPr>
          <w:rFonts w:ascii="宋体" w:hAnsi="宋体" w:cs="宋体"/>
          <w:b/>
          <w:bCs/>
          <w:szCs w:val="21"/>
          <w:highlight w:val="yellow"/>
        </w:rPr>
      </w:pPr>
      <w:r>
        <w:rPr>
          <w:rFonts w:hint="eastAsia" w:ascii="宋体" w:hAnsi="宋体" w:cs="宋体"/>
          <w:b/>
          <w:bCs/>
          <w:szCs w:val="21"/>
        </w:rPr>
        <w:t>教学内容：</w:t>
      </w:r>
    </w:p>
    <w:p>
      <w:pPr>
        <w:snapToGrid w:val="0"/>
        <w:spacing w:line="360" w:lineRule="auto"/>
        <w:jc w:val="center"/>
        <w:rPr>
          <w:rFonts w:hint="default" w:ascii="宋体" w:hAnsi="宋体" w:eastAsia="宋体" w:cs="宋体"/>
          <w:szCs w:val="21"/>
          <w:lang w:val="en-US" w:eastAsia="zh-CN"/>
        </w:rPr>
      </w:pPr>
      <w:r>
        <w:rPr>
          <w:rFonts w:hint="eastAsia" w:ascii="宋体" w:hAnsi="宋体" w:cs="宋体"/>
          <w:szCs w:val="21"/>
        </w:rPr>
        <w:t xml:space="preserve">第一章 </w:t>
      </w:r>
      <w:r>
        <w:rPr>
          <w:rFonts w:hint="eastAsia" w:ascii="宋体" w:hAnsi="宋体" w:cs="宋体"/>
          <w:szCs w:val="21"/>
          <w:lang w:val="en-US" w:eastAsia="zh-CN"/>
        </w:rPr>
        <w:t>管理会计概论</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第一节 管理会计的定义</w:t>
      </w:r>
    </w:p>
    <w:p>
      <w:pPr>
        <w:snapToGrid w:val="0"/>
        <w:spacing w:line="360" w:lineRule="auto"/>
        <w:jc w:val="both"/>
        <w:rPr>
          <w:rFonts w:hint="eastAsia" w:ascii="宋体" w:hAnsi="宋体" w:cs="宋体"/>
          <w:szCs w:val="21"/>
          <w:lang w:val="en-US" w:eastAsia="zh-CN"/>
        </w:rPr>
      </w:pPr>
      <w:r>
        <w:rPr>
          <w:rFonts w:hint="eastAsia" w:ascii="宋体" w:hAnsi="宋体" w:cs="宋体"/>
          <w:szCs w:val="21"/>
          <w:lang w:val="en-US" w:eastAsia="zh-CN"/>
        </w:rPr>
        <w:t>一、国外会计学者及机构对管理会计的定义</w:t>
      </w:r>
    </w:p>
    <w:p>
      <w:pPr>
        <w:snapToGrid w:val="0"/>
        <w:spacing w:line="360" w:lineRule="auto"/>
        <w:jc w:val="both"/>
        <w:rPr>
          <w:rFonts w:hint="eastAsia" w:ascii="宋体" w:hAnsi="宋体" w:cs="宋体"/>
          <w:szCs w:val="21"/>
          <w:lang w:val="en-US" w:eastAsia="zh-CN"/>
        </w:rPr>
      </w:pPr>
      <w:r>
        <w:rPr>
          <w:rFonts w:hint="eastAsia" w:ascii="宋体" w:hAnsi="宋体" w:cs="宋体"/>
          <w:szCs w:val="21"/>
          <w:lang w:val="en-US" w:eastAsia="zh-CN"/>
        </w:rPr>
        <w:t>二、国内会计学者及机构对管理会计的定义</w:t>
      </w:r>
    </w:p>
    <w:p>
      <w:pPr>
        <w:snapToGrid w:val="0"/>
        <w:spacing w:line="360" w:lineRule="auto"/>
        <w:jc w:val="both"/>
        <w:rPr>
          <w:rFonts w:hint="default" w:ascii="宋体" w:hAnsi="宋体" w:cs="宋体"/>
          <w:szCs w:val="21"/>
          <w:lang w:val="en-US" w:eastAsia="zh-CN"/>
        </w:rPr>
      </w:pPr>
      <w:r>
        <w:rPr>
          <w:rFonts w:hint="eastAsia" w:ascii="宋体" w:hAnsi="宋体" w:cs="宋体"/>
          <w:szCs w:val="21"/>
          <w:lang w:val="en-US" w:eastAsia="zh-CN"/>
        </w:rPr>
        <w:t>三、管理会计的定义</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第二节 管理会计的形成与发展</w:t>
      </w:r>
    </w:p>
    <w:p>
      <w:pPr>
        <w:snapToGrid w:val="0"/>
        <w:spacing w:line="360" w:lineRule="auto"/>
        <w:jc w:val="both"/>
        <w:rPr>
          <w:rFonts w:hint="eastAsia" w:ascii="宋体" w:hAnsi="宋体" w:cs="宋体"/>
          <w:szCs w:val="21"/>
          <w:lang w:val="en-US" w:eastAsia="zh-CN"/>
        </w:rPr>
      </w:pPr>
      <w:r>
        <w:rPr>
          <w:rFonts w:hint="eastAsia" w:ascii="宋体" w:hAnsi="宋体" w:cs="宋体"/>
          <w:szCs w:val="21"/>
          <w:lang w:val="en-US" w:eastAsia="zh-CN"/>
        </w:rPr>
        <w:t>一、以成本控制为基本特征的管理会计阶段</w:t>
      </w:r>
    </w:p>
    <w:p>
      <w:pPr>
        <w:snapToGrid w:val="0"/>
        <w:spacing w:line="360" w:lineRule="auto"/>
        <w:jc w:val="both"/>
        <w:rPr>
          <w:rFonts w:hint="default" w:ascii="宋体" w:hAnsi="宋体" w:cs="宋体"/>
          <w:szCs w:val="21"/>
          <w:lang w:val="en-US" w:eastAsia="zh-CN"/>
        </w:rPr>
      </w:pPr>
      <w:r>
        <w:rPr>
          <w:rFonts w:hint="eastAsia" w:ascii="宋体" w:hAnsi="宋体" w:cs="宋体"/>
          <w:szCs w:val="21"/>
          <w:lang w:val="en-US" w:eastAsia="zh-CN"/>
        </w:rPr>
        <w:t>二、以预测、决策为基本特征的管理会计阶段</w:t>
      </w:r>
    </w:p>
    <w:p>
      <w:pPr>
        <w:snapToGrid w:val="0"/>
        <w:spacing w:line="360" w:lineRule="auto"/>
        <w:jc w:val="both"/>
        <w:rPr>
          <w:rFonts w:hint="default" w:ascii="宋体" w:hAnsi="宋体" w:cs="宋体"/>
          <w:szCs w:val="21"/>
          <w:lang w:val="en-US" w:eastAsia="zh-CN"/>
        </w:rPr>
      </w:pPr>
      <w:r>
        <w:rPr>
          <w:rFonts w:hint="eastAsia" w:ascii="宋体" w:hAnsi="宋体" w:cs="宋体"/>
          <w:szCs w:val="21"/>
          <w:lang w:val="en-US" w:eastAsia="zh-CN"/>
        </w:rPr>
        <w:t>三、以重视环境适应性为基本特征的管理会计阶段</w:t>
      </w:r>
    </w:p>
    <w:p>
      <w:pPr>
        <w:snapToGrid w:val="0"/>
        <w:spacing w:line="360" w:lineRule="auto"/>
        <w:jc w:val="both"/>
        <w:rPr>
          <w:rFonts w:hint="default" w:ascii="宋体" w:hAnsi="宋体" w:cs="宋体"/>
          <w:szCs w:val="21"/>
          <w:lang w:val="en-US" w:eastAsia="zh-CN"/>
        </w:rPr>
      </w:pPr>
    </w:p>
    <w:p>
      <w:pPr>
        <w:numPr>
          <w:ilvl w:val="0"/>
          <w:numId w:val="3"/>
        </w:num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管理会计的基本理论</w:t>
      </w:r>
    </w:p>
    <w:p>
      <w:pPr>
        <w:numPr>
          <w:ilvl w:val="0"/>
          <w:numId w:val="4"/>
        </w:numPr>
        <w:snapToGrid w:val="0"/>
        <w:spacing w:line="360" w:lineRule="auto"/>
        <w:jc w:val="both"/>
        <w:rPr>
          <w:rFonts w:hint="eastAsia" w:ascii="宋体" w:hAnsi="宋体" w:cs="宋体"/>
          <w:szCs w:val="21"/>
          <w:lang w:val="en-US" w:eastAsia="zh-CN"/>
        </w:rPr>
      </w:pPr>
      <w:r>
        <w:rPr>
          <w:rFonts w:hint="eastAsia" w:ascii="宋体" w:hAnsi="宋体" w:cs="宋体"/>
          <w:szCs w:val="21"/>
          <w:lang w:val="en-US" w:eastAsia="zh-CN"/>
        </w:rPr>
        <w:t>管理会计的基本理论</w:t>
      </w:r>
    </w:p>
    <w:p>
      <w:pPr>
        <w:numPr>
          <w:ilvl w:val="0"/>
          <w:numId w:val="4"/>
        </w:numPr>
        <w:snapToGrid w:val="0"/>
        <w:spacing w:line="360" w:lineRule="auto"/>
        <w:jc w:val="both"/>
        <w:rPr>
          <w:rFonts w:hint="default" w:ascii="宋体" w:hAnsi="宋体" w:cs="宋体"/>
          <w:szCs w:val="21"/>
          <w:lang w:val="en-US" w:eastAsia="zh-CN"/>
        </w:rPr>
      </w:pPr>
      <w:r>
        <w:rPr>
          <w:rFonts w:hint="eastAsia" w:ascii="宋体" w:hAnsi="宋体" w:cs="宋体"/>
          <w:szCs w:val="21"/>
          <w:lang w:val="en-US" w:eastAsia="zh-CN"/>
        </w:rPr>
        <w:t>管理会计的目标</w:t>
      </w:r>
    </w:p>
    <w:p>
      <w:pPr>
        <w:numPr>
          <w:ilvl w:val="0"/>
          <w:numId w:val="4"/>
        </w:numPr>
        <w:snapToGrid w:val="0"/>
        <w:spacing w:line="360" w:lineRule="auto"/>
        <w:jc w:val="both"/>
        <w:rPr>
          <w:rFonts w:hint="default" w:ascii="宋体" w:hAnsi="宋体" w:cs="宋体"/>
          <w:szCs w:val="21"/>
          <w:lang w:val="en-US" w:eastAsia="zh-CN"/>
        </w:rPr>
      </w:pPr>
      <w:r>
        <w:rPr>
          <w:rFonts w:hint="eastAsia" w:ascii="宋体" w:hAnsi="宋体" w:cs="宋体"/>
          <w:szCs w:val="21"/>
          <w:lang w:val="en-US" w:eastAsia="zh-CN"/>
        </w:rPr>
        <w:t>管理会计的基本特征：计量和估值</w:t>
      </w:r>
    </w:p>
    <w:p>
      <w:pPr>
        <w:numPr>
          <w:ilvl w:val="0"/>
          <w:numId w:val="4"/>
        </w:numPr>
        <w:snapToGrid w:val="0"/>
        <w:spacing w:line="360" w:lineRule="auto"/>
        <w:jc w:val="both"/>
        <w:rPr>
          <w:rFonts w:hint="default" w:ascii="宋体" w:hAnsi="宋体" w:cs="宋体"/>
          <w:szCs w:val="21"/>
          <w:lang w:val="en-US" w:eastAsia="zh-CN"/>
        </w:rPr>
      </w:pPr>
      <w:r>
        <w:rPr>
          <w:rFonts w:hint="eastAsia" w:ascii="宋体" w:hAnsi="宋体" w:cs="宋体"/>
          <w:szCs w:val="21"/>
          <w:lang w:val="en-US" w:eastAsia="zh-CN"/>
        </w:rPr>
        <w:t>管理会计的作用基点</w:t>
      </w:r>
    </w:p>
    <w:p>
      <w:pPr>
        <w:numPr>
          <w:ilvl w:val="0"/>
          <w:numId w:val="4"/>
        </w:numPr>
        <w:snapToGrid w:val="0"/>
        <w:spacing w:line="360" w:lineRule="auto"/>
        <w:jc w:val="both"/>
        <w:rPr>
          <w:rFonts w:hint="default" w:ascii="宋体" w:hAnsi="宋体" w:cs="宋体"/>
          <w:szCs w:val="21"/>
          <w:lang w:val="en-US" w:eastAsia="zh-CN"/>
        </w:rPr>
      </w:pPr>
      <w:r>
        <w:rPr>
          <w:rFonts w:hint="eastAsia" w:ascii="宋体" w:hAnsi="宋体" w:cs="宋体"/>
          <w:szCs w:val="21"/>
          <w:lang w:val="en-US" w:eastAsia="zh-CN"/>
        </w:rPr>
        <w:t>管理会计循环</w:t>
      </w:r>
    </w:p>
    <w:p>
      <w:pPr>
        <w:numPr>
          <w:ilvl w:val="0"/>
          <w:numId w:val="3"/>
        </w:numPr>
        <w:snapToGrid w:val="0"/>
        <w:spacing w:line="360" w:lineRule="auto"/>
        <w:ind w:left="0" w:leftChars="0" w:firstLine="0" w:firstLineChars="0"/>
        <w:jc w:val="center"/>
        <w:rPr>
          <w:rFonts w:hint="eastAsia" w:ascii="宋体" w:hAnsi="宋体" w:cs="宋体"/>
          <w:szCs w:val="21"/>
          <w:lang w:val="en-US" w:eastAsia="zh-CN"/>
        </w:rPr>
      </w:pPr>
      <w:r>
        <w:rPr>
          <w:rFonts w:hint="eastAsia" w:ascii="宋体" w:hAnsi="宋体" w:cs="宋体"/>
          <w:szCs w:val="21"/>
          <w:lang w:val="en-US" w:eastAsia="zh-CN"/>
        </w:rPr>
        <w:t>管理会计与财务会计的区别与联系</w:t>
      </w:r>
    </w:p>
    <w:p>
      <w:pPr>
        <w:numPr>
          <w:ilvl w:val="0"/>
          <w:numId w:val="5"/>
        </w:numPr>
        <w:snapToGrid w:val="0"/>
        <w:spacing w:line="360" w:lineRule="auto"/>
        <w:ind w:leftChars="0"/>
        <w:jc w:val="both"/>
        <w:rPr>
          <w:rFonts w:hint="eastAsia" w:ascii="宋体" w:hAnsi="宋体" w:cs="宋体"/>
          <w:szCs w:val="21"/>
          <w:lang w:val="en-US" w:eastAsia="zh-CN"/>
        </w:rPr>
      </w:pPr>
      <w:r>
        <w:rPr>
          <w:rFonts w:hint="eastAsia" w:ascii="宋体" w:hAnsi="宋体" w:cs="宋体"/>
          <w:szCs w:val="21"/>
          <w:lang w:val="en-US" w:eastAsia="zh-CN"/>
        </w:rPr>
        <w:t>起源相同、共同组成现代会计学的体系</w:t>
      </w:r>
    </w:p>
    <w:p>
      <w:pPr>
        <w:numPr>
          <w:ilvl w:val="0"/>
          <w:numId w:val="5"/>
        </w:numPr>
        <w:snapToGrid w:val="0"/>
        <w:spacing w:line="360" w:lineRule="auto"/>
        <w:ind w:leftChars="0"/>
        <w:jc w:val="both"/>
        <w:rPr>
          <w:rFonts w:hint="default" w:ascii="宋体" w:hAnsi="宋体" w:cs="宋体"/>
          <w:szCs w:val="21"/>
          <w:lang w:val="en-US" w:eastAsia="zh-CN"/>
        </w:rPr>
      </w:pPr>
      <w:r>
        <w:rPr>
          <w:rFonts w:hint="eastAsia" w:ascii="宋体" w:hAnsi="宋体" w:cs="宋体"/>
          <w:szCs w:val="21"/>
          <w:lang w:val="en-US" w:eastAsia="zh-CN"/>
        </w:rPr>
        <w:t>虽然同出一源，但本质不同</w:t>
      </w:r>
    </w:p>
    <w:p>
      <w:pPr>
        <w:numPr>
          <w:ilvl w:val="0"/>
          <w:numId w:val="5"/>
        </w:numPr>
        <w:snapToGrid w:val="0"/>
        <w:spacing w:line="360" w:lineRule="auto"/>
        <w:ind w:leftChars="0"/>
        <w:jc w:val="both"/>
        <w:rPr>
          <w:rFonts w:hint="default" w:ascii="宋体" w:hAnsi="宋体" w:cs="宋体"/>
          <w:szCs w:val="21"/>
          <w:lang w:val="en-US" w:eastAsia="zh-CN"/>
        </w:rPr>
      </w:pPr>
      <w:r>
        <w:rPr>
          <w:rFonts w:hint="eastAsia" w:ascii="宋体" w:hAnsi="宋体" w:cs="宋体"/>
          <w:szCs w:val="21"/>
          <w:lang w:val="en-US" w:eastAsia="zh-CN"/>
        </w:rPr>
        <w:t>由本质产生的其他差异</w:t>
      </w:r>
    </w:p>
    <w:p>
      <w:pPr>
        <w:snapToGrid w:val="0"/>
        <w:spacing w:line="360" w:lineRule="auto"/>
        <w:jc w:val="center"/>
        <w:rPr>
          <w:rFonts w:hint="default" w:ascii="宋体" w:hAnsi="宋体" w:eastAsia="宋体" w:cs="宋体"/>
          <w:szCs w:val="21"/>
          <w:lang w:val="en-US" w:eastAsia="zh-CN"/>
        </w:rPr>
      </w:pPr>
      <w:r>
        <w:rPr>
          <w:rFonts w:hint="eastAsia" w:ascii="宋体" w:hAnsi="宋体" w:cs="宋体"/>
          <w:szCs w:val="21"/>
        </w:rPr>
        <w:t>第</w:t>
      </w:r>
      <w:r>
        <w:rPr>
          <w:rFonts w:hint="eastAsia" w:ascii="宋体" w:hAnsi="宋体" w:cs="宋体"/>
          <w:szCs w:val="21"/>
          <w:lang w:val="en-US" w:eastAsia="zh-CN"/>
        </w:rPr>
        <w:t>二</w:t>
      </w:r>
      <w:r>
        <w:rPr>
          <w:rFonts w:hint="eastAsia" w:ascii="宋体" w:hAnsi="宋体" w:cs="宋体"/>
          <w:szCs w:val="21"/>
        </w:rPr>
        <w:t xml:space="preserve">章 </w:t>
      </w:r>
      <w:r>
        <w:rPr>
          <w:rFonts w:hint="eastAsia" w:ascii="宋体" w:hAnsi="宋体" w:cs="宋体"/>
          <w:szCs w:val="21"/>
          <w:lang w:val="en-US" w:eastAsia="zh-CN"/>
        </w:rPr>
        <w:t>变动成本法</w:t>
      </w:r>
    </w:p>
    <w:p>
      <w:pPr>
        <w:snapToGrid w:val="0"/>
        <w:spacing w:line="360" w:lineRule="auto"/>
        <w:jc w:val="center"/>
        <w:rPr>
          <w:rFonts w:hint="default" w:ascii="宋体" w:hAnsi="宋体" w:cs="宋体"/>
          <w:szCs w:val="21"/>
          <w:lang w:val="en-US" w:eastAsia="zh-CN"/>
        </w:rPr>
      </w:pPr>
      <w:r>
        <w:rPr>
          <w:rFonts w:hint="eastAsia" w:ascii="宋体" w:hAnsi="宋体" w:cs="宋体"/>
          <w:szCs w:val="21"/>
          <w:lang w:val="en-US" w:eastAsia="zh-CN"/>
        </w:rPr>
        <w:t>第一节</w:t>
      </w:r>
      <w:r>
        <w:rPr>
          <w:rFonts w:hint="eastAsia" w:ascii="宋体" w:hAnsi="宋体" w:cs="宋体"/>
          <w:szCs w:val="21"/>
        </w:rPr>
        <w:t xml:space="preserve"> </w:t>
      </w:r>
      <w:r>
        <w:rPr>
          <w:rFonts w:hint="eastAsia" w:ascii="宋体" w:hAnsi="宋体" w:cs="宋体"/>
          <w:szCs w:val="21"/>
          <w:lang w:val="en-US" w:eastAsia="zh-CN"/>
        </w:rPr>
        <w:t>成本性态分析</w:t>
      </w:r>
    </w:p>
    <w:p>
      <w:pPr>
        <w:snapToGrid w:val="0"/>
        <w:spacing w:line="360" w:lineRule="auto"/>
        <w:jc w:val="left"/>
        <w:rPr>
          <w:rFonts w:hint="eastAsia" w:ascii="宋体" w:hAnsi="宋体" w:cs="宋体"/>
          <w:szCs w:val="21"/>
          <w:lang w:val="en-US" w:eastAsia="zh-CN"/>
        </w:rPr>
      </w:pPr>
      <w:r>
        <w:rPr>
          <w:rFonts w:hint="eastAsia" w:ascii="宋体" w:hAnsi="宋体" w:cs="宋体"/>
          <w:szCs w:val="21"/>
          <w:lang w:val="en-US" w:eastAsia="zh-CN"/>
        </w:rPr>
        <w:t>一、成本按经济用途分类</w:t>
      </w:r>
    </w:p>
    <w:p>
      <w:pPr>
        <w:snapToGrid w:val="0"/>
        <w:spacing w:line="360" w:lineRule="auto"/>
        <w:jc w:val="left"/>
        <w:rPr>
          <w:rFonts w:hint="eastAsia" w:ascii="宋体" w:hAnsi="宋体" w:cs="宋体"/>
          <w:szCs w:val="21"/>
          <w:lang w:val="en-US" w:eastAsia="zh-CN"/>
        </w:rPr>
      </w:pPr>
      <w:r>
        <w:rPr>
          <w:rFonts w:hint="eastAsia" w:ascii="宋体" w:hAnsi="宋体" w:cs="宋体"/>
          <w:szCs w:val="21"/>
          <w:lang w:val="en-US" w:eastAsia="zh-CN"/>
        </w:rPr>
        <w:t>二、成本按性态分类</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第二节</w:t>
      </w:r>
      <w:r>
        <w:rPr>
          <w:rFonts w:hint="eastAsia" w:ascii="宋体" w:hAnsi="宋体" w:cs="宋体"/>
          <w:szCs w:val="21"/>
        </w:rPr>
        <w:t xml:space="preserve"> </w:t>
      </w:r>
      <w:r>
        <w:rPr>
          <w:rFonts w:hint="eastAsia" w:ascii="宋体" w:hAnsi="宋体" w:cs="宋体"/>
          <w:szCs w:val="21"/>
          <w:lang w:val="en-US" w:eastAsia="zh-CN"/>
        </w:rPr>
        <w:t>混合成本分解</w:t>
      </w:r>
    </w:p>
    <w:p>
      <w:pPr>
        <w:snapToGrid w:val="0"/>
        <w:spacing w:line="360" w:lineRule="auto"/>
        <w:jc w:val="both"/>
        <w:rPr>
          <w:rFonts w:hint="eastAsia" w:ascii="宋体" w:hAnsi="宋体" w:cs="宋体"/>
          <w:szCs w:val="21"/>
          <w:lang w:val="en-US" w:eastAsia="zh-CN"/>
        </w:rPr>
      </w:pPr>
      <w:r>
        <w:rPr>
          <w:rFonts w:hint="eastAsia" w:ascii="宋体" w:hAnsi="宋体" w:cs="宋体"/>
          <w:szCs w:val="21"/>
          <w:lang w:val="en-US" w:eastAsia="zh-CN"/>
        </w:rPr>
        <w:t>一、历史成本法</w:t>
      </w:r>
    </w:p>
    <w:p>
      <w:pPr>
        <w:snapToGrid w:val="0"/>
        <w:spacing w:line="360" w:lineRule="auto"/>
        <w:jc w:val="both"/>
        <w:rPr>
          <w:rFonts w:hint="eastAsia" w:ascii="宋体" w:hAnsi="宋体" w:cs="宋体"/>
          <w:szCs w:val="21"/>
          <w:lang w:val="en-US" w:eastAsia="zh-CN"/>
        </w:rPr>
      </w:pPr>
      <w:r>
        <w:rPr>
          <w:rFonts w:hint="eastAsia" w:ascii="宋体" w:hAnsi="宋体" w:cs="宋体"/>
          <w:szCs w:val="21"/>
          <w:lang w:val="en-US" w:eastAsia="zh-CN"/>
        </w:rPr>
        <w:t>二、账户分析法</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第三节 变动成本法及其比较</w:t>
      </w:r>
    </w:p>
    <w:p>
      <w:pPr>
        <w:snapToGrid w:val="0"/>
        <w:spacing w:line="360" w:lineRule="auto"/>
        <w:jc w:val="both"/>
        <w:rPr>
          <w:rFonts w:hint="default" w:ascii="宋体" w:hAnsi="宋体" w:cs="宋体"/>
          <w:szCs w:val="21"/>
          <w:lang w:val="en-US" w:eastAsia="zh-CN"/>
        </w:rPr>
      </w:pPr>
    </w:p>
    <w:p>
      <w:pPr>
        <w:numPr>
          <w:ilvl w:val="0"/>
          <w:numId w:val="6"/>
        </w:numPr>
        <w:snapToGrid w:val="0"/>
        <w:spacing w:line="360" w:lineRule="auto"/>
        <w:jc w:val="left"/>
        <w:rPr>
          <w:rFonts w:hint="eastAsia" w:ascii="宋体" w:hAnsi="宋体" w:cs="宋体"/>
          <w:szCs w:val="21"/>
          <w:lang w:val="en-US" w:eastAsia="zh-CN"/>
        </w:rPr>
      </w:pPr>
      <w:r>
        <w:rPr>
          <w:rFonts w:hint="eastAsia" w:ascii="宋体" w:hAnsi="宋体" w:cs="宋体"/>
          <w:szCs w:val="21"/>
          <w:lang w:val="en-US" w:eastAsia="zh-CN"/>
        </w:rPr>
        <w:t>变动成本法</w:t>
      </w:r>
    </w:p>
    <w:p>
      <w:pPr>
        <w:numPr>
          <w:ilvl w:val="0"/>
          <w:numId w:val="6"/>
        </w:numPr>
        <w:snapToGrid w:val="0"/>
        <w:spacing w:line="360" w:lineRule="auto"/>
        <w:jc w:val="left"/>
        <w:rPr>
          <w:rFonts w:hint="default" w:ascii="宋体" w:hAnsi="宋体" w:cs="宋体"/>
          <w:szCs w:val="21"/>
          <w:lang w:val="en-US" w:eastAsia="zh-CN"/>
        </w:rPr>
      </w:pPr>
      <w:r>
        <w:rPr>
          <w:rFonts w:hint="eastAsia" w:ascii="宋体" w:hAnsi="宋体" w:cs="宋体"/>
          <w:szCs w:val="21"/>
          <w:lang w:val="en-US" w:eastAsia="zh-CN"/>
        </w:rPr>
        <w:t>变动成本法与完全成本法的比较</w:t>
      </w:r>
    </w:p>
    <w:p>
      <w:pPr>
        <w:numPr>
          <w:ilvl w:val="0"/>
          <w:numId w:val="6"/>
        </w:numPr>
        <w:snapToGrid w:val="0"/>
        <w:spacing w:line="360" w:lineRule="auto"/>
        <w:jc w:val="left"/>
        <w:rPr>
          <w:rFonts w:hint="default" w:ascii="宋体" w:hAnsi="宋体" w:cs="宋体"/>
          <w:szCs w:val="21"/>
          <w:lang w:val="en-US" w:eastAsia="zh-CN"/>
        </w:rPr>
      </w:pPr>
      <w:r>
        <w:rPr>
          <w:rFonts w:hint="eastAsia" w:ascii="宋体" w:hAnsi="宋体" w:cs="宋体"/>
          <w:szCs w:val="21"/>
          <w:lang w:val="en-US" w:eastAsia="zh-CN"/>
        </w:rPr>
        <w:t>完全成本法和变动成本法的特点比较与评价</w:t>
      </w:r>
    </w:p>
    <w:p>
      <w:pPr>
        <w:snapToGrid w:val="0"/>
        <w:spacing w:line="360" w:lineRule="auto"/>
        <w:jc w:val="center"/>
        <w:rPr>
          <w:rFonts w:hint="default" w:ascii="宋体" w:hAnsi="宋体" w:eastAsia="宋体" w:cs="宋体"/>
          <w:szCs w:val="21"/>
          <w:lang w:val="en-US" w:eastAsia="zh-CN"/>
        </w:rPr>
      </w:pPr>
      <w:r>
        <w:rPr>
          <w:rFonts w:hint="eastAsia" w:ascii="宋体" w:hAnsi="宋体" w:cs="宋体"/>
          <w:szCs w:val="21"/>
        </w:rPr>
        <w:t>第</w:t>
      </w:r>
      <w:r>
        <w:rPr>
          <w:rFonts w:hint="eastAsia" w:ascii="宋体" w:hAnsi="宋体" w:cs="宋体"/>
          <w:szCs w:val="21"/>
          <w:lang w:val="en-US" w:eastAsia="zh-CN"/>
        </w:rPr>
        <w:t>三</w:t>
      </w:r>
      <w:r>
        <w:rPr>
          <w:rFonts w:hint="eastAsia" w:ascii="宋体" w:hAnsi="宋体" w:cs="宋体"/>
          <w:szCs w:val="21"/>
        </w:rPr>
        <w:t xml:space="preserve">章 </w:t>
      </w:r>
      <w:r>
        <w:rPr>
          <w:rFonts w:hint="eastAsia" w:ascii="宋体" w:hAnsi="宋体" w:cs="宋体"/>
          <w:szCs w:val="21"/>
          <w:lang w:val="en-US" w:eastAsia="zh-CN"/>
        </w:rPr>
        <w:t>本-量-利分析</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第一节</w:t>
      </w:r>
      <w:r>
        <w:rPr>
          <w:rFonts w:hint="eastAsia" w:ascii="宋体" w:hAnsi="宋体" w:cs="宋体"/>
          <w:szCs w:val="21"/>
        </w:rPr>
        <w:t xml:space="preserve"> </w:t>
      </w:r>
      <w:r>
        <w:rPr>
          <w:rFonts w:hint="eastAsia" w:ascii="宋体" w:hAnsi="宋体" w:cs="宋体"/>
          <w:szCs w:val="21"/>
          <w:lang w:val="en-US" w:eastAsia="zh-CN"/>
        </w:rPr>
        <w:t>本-量-利分析的基本假设</w:t>
      </w:r>
    </w:p>
    <w:p>
      <w:pPr>
        <w:snapToGrid w:val="0"/>
        <w:spacing w:line="360" w:lineRule="auto"/>
        <w:jc w:val="left"/>
        <w:rPr>
          <w:rFonts w:hint="eastAsia" w:ascii="宋体" w:hAnsi="宋体" w:cs="宋体"/>
          <w:szCs w:val="21"/>
          <w:lang w:val="en-US" w:eastAsia="zh-CN"/>
        </w:rPr>
      </w:pPr>
      <w:r>
        <w:rPr>
          <w:rFonts w:hint="eastAsia" w:ascii="宋体" w:hAnsi="宋体" w:cs="宋体"/>
          <w:szCs w:val="21"/>
          <w:lang w:val="en-US" w:eastAsia="zh-CN"/>
        </w:rPr>
        <w:t>一、相关范围假设</w:t>
      </w:r>
    </w:p>
    <w:p>
      <w:pPr>
        <w:snapToGrid w:val="0"/>
        <w:spacing w:line="360" w:lineRule="auto"/>
        <w:jc w:val="left"/>
        <w:rPr>
          <w:rFonts w:hint="eastAsia" w:ascii="宋体" w:hAnsi="宋体" w:cs="宋体"/>
          <w:szCs w:val="21"/>
          <w:lang w:val="en-US" w:eastAsia="zh-CN"/>
        </w:rPr>
      </w:pPr>
      <w:r>
        <w:rPr>
          <w:rFonts w:hint="eastAsia" w:ascii="宋体" w:hAnsi="宋体" w:cs="宋体"/>
          <w:szCs w:val="21"/>
          <w:lang w:val="en-US" w:eastAsia="zh-CN"/>
        </w:rPr>
        <w:t>二、模型线性假设</w:t>
      </w:r>
    </w:p>
    <w:p>
      <w:pPr>
        <w:snapToGrid w:val="0"/>
        <w:spacing w:line="360" w:lineRule="auto"/>
        <w:jc w:val="left"/>
        <w:rPr>
          <w:rFonts w:hint="eastAsia" w:ascii="宋体" w:hAnsi="宋体" w:cs="宋体"/>
          <w:szCs w:val="21"/>
          <w:lang w:val="en-US" w:eastAsia="zh-CN"/>
        </w:rPr>
      </w:pPr>
      <w:r>
        <w:rPr>
          <w:rFonts w:hint="eastAsia" w:ascii="宋体" w:hAnsi="宋体" w:cs="宋体"/>
          <w:szCs w:val="21"/>
          <w:lang w:val="en-US" w:eastAsia="zh-CN"/>
        </w:rPr>
        <w:t>三、产销平衡假设</w:t>
      </w:r>
    </w:p>
    <w:p>
      <w:pPr>
        <w:snapToGrid w:val="0"/>
        <w:spacing w:line="360" w:lineRule="auto"/>
        <w:jc w:val="left"/>
        <w:rPr>
          <w:rFonts w:hint="eastAsia" w:ascii="宋体" w:hAnsi="宋体" w:cs="宋体"/>
          <w:szCs w:val="21"/>
          <w:lang w:val="en-US" w:eastAsia="zh-CN"/>
        </w:rPr>
      </w:pPr>
      <w:r>
        <w:rPr>
          <w:rFonts w:hint="eastAsia" w:ascii="宋体" w:hAnsi="宋体" w:cs="宋体"/>
          <w:szCs w:val="21"/>
          <w:lang w:val="en-US" w:eastAsia="zh-CN"/>
        </w:rPr>
        <w:t>四、品种结构不变假设</w:t>
      </w:r>
    </w:p>
    <w:p>
      <w:pPr>
        <w:snapToGrid w:val="0"/>
        <w:spacing w:line="360" w:lineRule="auto"/>
        <w:jc w:val="left"/>
        <w:rPr>
          <w:rFonts w:hint="default" w:ascii="宋体" w:hAnsi="宋体" w:cs="宋体"/>
          <w:szCs w:val="21"/>
          <w:lang w:val="en-US" w:eastAsia="zh-CN"/>
        </w:rPr>
      </w:pPr>
      <w:r>
        <w:rPr>
          <w:rFonts w:hint="eastAsia" w:ascii="宋体" w:hAnsi="宋体" w:cs="宋体"/>
          <w:szCs w:val="21"/>
          <w:lang w:val="en-US" w:eastAsia="zh-CN"/>
        </w:rPr>
        <w:t>五、本-量-利分析假设体系的内在关系</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第二节 本-量-利分析的基本原理</w:t>
      </w:r>
    </w:p>
    <w:p>
      <w:pPr>
        <w:snapToGrid w:val="0"/>
        <w:spacing w:line="360" w:lineRule="auto"/>
        <w:jc w:val="left"/>
        <w:rPr>
          <w:rFonts w:hint="eastAsia" w:ascii="宋体" w:hAnsi="宋体" w:cs="宋体"/>
          <w:szCs w:val="21"/>
          <w:lang w:val="en-US" w:eastAsia="zh-CN"/>
        </w:rPr>
      </w:pPr>
      <w:r>
        <w:rPr>
          <w:rFonts w:hint="eastAsia" w:ascii="宋体" w:hAnsi="宋体" w:cs="宋体"/>
          <w:szCs w:val="21"/>
          <w:lang w:val="en-US" w:eastAsia="zh-CN"/>
        </w:rPr>
        <w:t>一、企业盈利模型</w:t>
      </w:r>
    </w:p>
    <w:p>
      <w:pPr>
        <w:snapToGrid w:val="0"/>
        <w:spacing w:line="360" w:lineRule="auto"/>
        <w:jc w:val="left"/>
        <w:rPr>
          <w:rFonts w:hint="eastAsia" w:ascii="宋体" w:hAnsi="宋体" w:cs="宋体"/>
          <w:szCs w:val="21"/>
          <w:lang w:val="en-US" w:eastAsia="zh-CN"/>
        </w:rPr>
      </w:pPr>
      <w:r>
        <w:rPr>
          <w:rFonts w:hint="eastAsia" w:ascii="宋体" w:hAnsi="宋体" w:cs="宋体"/>
          <w:szCs w:val="21"/>
          <w:lang w:val="en-US" w:eastAsia="zh-CN"/>
        </w:rPr>
        <w:t>二、盈亏临界点与安全边际</w:t>
      </w:r>
    </w:p>
    <w:p>
      <w:pPr>
        <w:snapToGrid w:val="0"/>
        <w:spacing w:line="360" w:lineRule="auto"/>
        <w:jc w:val="left"/>
        <w:rPr>
          <w:rFonts w:hint="eastAsia" w:ascii="宋体" w:hAnsi="宋体" w:cs="宋体"/>
          <w:szCs w:val="21"/>
          <w:lang w:val="en-US" w:eastAsia="zh-CN"/>
        </w:rPr>
      </w:pPr>
      <w:r>
        <w:rPr>
          <w:rFonts w:hint="eastAsia" w:ascii="宋体" w:hAnsi="宋体" w:cs="宋体"/>
          <w:szCs w:val="21"/>
          <w:lang w:val="en-US" w:eastAsia="zh-CN"/>
        </w:rPr>
        <w:t>三、实现目标利润分析</w:t>
      </w:r>
    </w:p>
    <w:p>
      <w:pPr>
        <w:snapToGrid w:val="0"/>
        <w:spacing w:line="360" w:lineRule="auto"/>
        <w:jc w:val="left"/>
        <w:rPr>
          <w:rFonts w:hint="eastAsia" w:ascii="宋体" w:hAnsi="宋体" w:cs="宋体"/>
          <w:szCs w:val="21"/>
          <w:lang w:val="en-US" w:eastAsia="zh-CN"/>
        </w:rPr>
      </w:pPr>
      <w:r>
        <w:rPr>
          <w:rFonts w:hint="eastAsia" w:ascii="宋体" w:hAnsi="宋体" w:cs="宋体"/>
          <w:szCs w:val="21"/>
          <w:lang w:val="en-US" w:eastAsia="zh-CN"/>
        </w:rPr>
        <w:t>四、本-量-利分析中的敏感性分析</w:t>
      </w:r>
    </w:p>
    <w:p>
      <w:pPr>
        <w:snapToGrid w:val="0"/>
        <w:spacing w:line="360" w:lineRule="auto"/>
        <w:jc w:val="left"/>
        <w:rPr>
          <w:rFonts w:hint="default" w:ascii="宋体" w:hAnsi="宋体" w:cs="宋体"/>
          <w:szCs w:val="21"/>
          <w:lang w:val="en-US" w:eastAsia="zh-CN"/>
        </w:rPr>
      </w:pPr>
    </w:p>
    <w:p>
      <w:pPr>
        <w:numPr>
          <w:ilvl w:val="0"/>
          <w:numId w:val="7"/>
        </w:num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本-量-利分析的扩展</w:t>
      </w:r>
    </w:p>
    <w:p>
      <w:pPr>
        <w:numPr>
          <w:ilvl w:val="0"/>
          <w:numId w:val="8"/>
        </w:numPr>
        <w:snapToGrid w:val="0"/>
        <w:spacing w:line="360" w:lineRule="auto"/>
        <w:jc w:val="left"/>
        <w:rPr>
          <w:rFonts w:hint="eastAsia" w:ascii="宋体" w:hAnsi="宋体" w:cs="宋体"/>
          <w:szCs w:val="21"/>
          <w:lang w:val="en-US" w:eastAsia="zh-CN"/>
        </w:rPr>
      </w:pPr>
      <w:r>
        <w:rPr>
          <w:rFonts w:hint="eastAsia" w:ascii="宋体" w:hAnsi="宋体" w:cs="宋体"/>
          <w:szCs w:val="21"/>
          <w:lang w:val="en-US" w:eastAsia="zh-CN"/>
        </w:rPr>
        <w:t>不完全线性关系下的本-量-利分析</w:t>
      </w:r>
    </w:p>
    <w:p>
      <w:pPr>
        <w:numPr>
          <w:ilvl w:val="0"/>
          <w:numId w:val="8"/>
        </w:numPr>
        <w:snapToGrid w:val="0"/>
        <w:spacing w:line="360" w:lineRule="auto"/>
        <w:jc w:val="left"/>
        <w:rPr>
          <w:rFonts w:hint="default" w:ascii="宋体" w:hAnsi="宋体" w:cs="宋体"/>
          <w:szCs w:val="21"/>
          <w:lang w:val="en-US" w:eastAsia="zh-CN"/>
        </w:rPr>
      </w:pPr>
      <w:r>
        <w:rPr>
          <w:rFonts w:hint="eastAsia" w:ascii="宋体" w:hAnsi="宋体" w:cs="宋体"/>
          <w:szCs w:val="21"/>
          <w:lang w:val="en-US" w:eastAsia="zh-CN"/>
        </w:rPr>
        <w:t>非线性关系下的本-量-利分析</w:t>
      </w:r>
    </w:p>
    <w:p>
      <w:pPr>
        <w:numPr>
          <w:ilvl w:val="0"/>
          <w:numId w:val="8"/>
        </w:numPr>
        <w:snapToGrid w:val="0"/>
        <w:spacing w:line="360" w:lineRule="auto"/>
        <w:jc w:val="left"/>
        <w:rPr>
          <w:rFonts w:hint="default" w:ascii="宋体" w:hAnsi="宋体" w:cs="宋体"/>
          <w:szCs w:val="21"/>
          <w:lang w:val="en-US" w:eastAsia="zh-CN"/>
        </w:rPr>
      </w:pPr>
      <w:r>
        <w:rPr>
          <w:rFonts w:hint="eastAsia" w:ascii="宋体" w:hAnsi="宋体" w:cs="宋体"/>
          <w:szCs w:val="21"/>
          <w:lang w:val="en-US" w:eastAsia="zh-CN"/>
        </w:rPr>
        <w:t>不确定状况下的本-量-利分析</w:t>
      </w:r>
    </w:p>
    <w:p>
      <w:pPr>
        <w:snapToGrid w:val="0"/>
        <w:spacing w:line="360" w:lineRule="auto"/>
        <w:ind w:firstLine="420" w:firstLineChars="200"/>
        <w:rPr>
          <w:rFonts w:hint="eastAsia" w:ascii="宋体" w:hAnsi="宋体" w:cs="宋体"/>
          <w:szCs w:val="21"/>
        </w:rPr>
      </w:pPr>
      <w:r>
        <w:rPr>
          <w:rFonts w:hint="eastAsia" w:ascii="宋体" w:hAnsi="宋体" w:cs="宋体"/>
          <w:b/>
          <w:bCs/>
          <w:szCs w:val="21"/>
        </w:rPr>
        <w:t>学习资源：</w:t>
      </w:r>
      <w:r>
        <w:rPr>
          <w:rFonts w:hint="eastAsia" w:ascii="宋体" w:hAnsi="宋体" w:cs="宋体"/>
          <w:szCs w:val="21"/>
          <w:lang w:val="en-US" w:eastAsia="zh-CN"/>
        </w:rPr>
        <w:t>智慧树：泰山学院《管理会计》</w:t>
      </w:r>
      <w:r>
        <w:rPr>
          <w:rFonts w:hint="eastAsia" w:ascii="宋体" w:hAnsi="宋体" w:cs="宋体"/>
          <w:szCs w:val="21"/>
        </w:rPr>
        <w:t>线上资源</w:t>
      </w:r>
    </w:p>
    <w:p>
      <w:pPr>
        <w:snapToGrid w:val="0"/>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 xml:space="preserve">          MOOC课程：安徽财经大学《管理会计》</w:t>
      </w:r>
    </w:p>
    <w:p>
      <w:pPr>
        <w:snapToGrid w:val="0"/>
        <w:spacing w:line="360" w:lineRule="auto"/>
        <w:ind w:firstLine="420" w:firstLineChars="200"/>
        <w:rPr>
          <w:rFonts w:hint="eastAsia" w:ascii="宋体" w:hAnsi="宋体" w:cs="宋体"/>
          <w:szCs w:val="21"/>
          <w:lang w:val="en-US" w:eastAsia="zh-CN"/>
        </w:rPr>
      </w:pPr>
      <w:r>
        <w:rPr>
          <w:rFonts w:hint="eastAsia" w:ascii="宋体" w:hAnsi="宋体" w:cs="宋体"/>
          <w:b/>
          <w:bCs/>
          <w:szCs w:val="21"/>
        </w:rPr>
        <w:t>学习建议：</w:t>
      </w:r>
      <w:r>
        <w:rPr>
          <w:rFonts w:hint="eastAsia" w:ascii="宋体" w:hAnsi="宋体" w:cs="宋体"/>
          <w:szCs w:val="21"/>
        </w:rPr>
        <w:t>课前充分预习，课上紧跟教师思路深入思考。</w:t>
      </w:r>
      <w:r>
        <w:rPr>
          <w:rFonts w:hint="eastAsia" w:ascii="宋体" w:hAnsi="宋体" w:cs="宋体"/>
          <w:szCs w:val="21"/>
          <w:lang w:val="en-US" w:eastAsia="zh-CN"/>
        </w:rPr>
        <w:t>注意转换思考商业活动的角度，将外部环境变动纳入到分析中。</w:t>
      </w:r>
    </w:p>
    <w:p>
      <w:pPr>
        <w:snapToGrid w:val="0"/>
        <w:spacing w:line="360" w:lineRule="auto"/>
        <w:ind w:firstLine="420" w:firstLineChars="200"/>
        <w:rPr>
          <w:rFonts w:hint="default" w:ascii="宋体" w:hAnsi="宋体" w:cs="宋体"/>
          <w:szCs w:val="21"/>
          <w:lang w:val="en-US" w:eastAsia="zh-CN"/>
        </w:rPr>
      </w:pPr>
    </w:p>
    <w:p>
      <w:pPr>
        <w:snapToGrid w:val="0"/>
        <w:spacing w:line="360" w:lineRule="auto"/>
        <w:jc w:val="center"/>
        <w:rPr>
          <w:rFonts w:ascii="宋体" w:hAnsi="宋体" w:cs="宋体"/>
          <w:b/>
          <w:bCs/>
          <w:szCs w:val="21"/>
        </w:rPr>
      </w:pPr>
      <w:r>
        <w:rPr>
          <w:rFonts w:hint="eastAsia" w:ascii="宋体" w:hAnsi="宋体" w:cs="宋体"/>
          <w:b/>
          <w:bCs/>
          <w:szCs w:val="21"/>
          <w:lang w:val="en-US" w:eastAsia="zh-CN"/>
        </w:rPr>
        <w:t>模块二</w:t>
      </w:r>
      <w:r>
        <w:rPr>
          <w:rFonts w:hint="eastAsia" w:ascii="宋体" w:hAnsi="宋体" w:cs="宋体"/>
          <w:b/>
          <w:bCs/>
          <w:szCs w:val="21"/>
        </w:rPr>
        <w:t>：</w:t>
      </w:r>
      <w:r>
        <w:rPr>
          <w:rFonts w:hint="eastAsia" w:ascii="宋体" w:hAnsi="宋体" w:cs="宋体"/>
          <w:b/>
          <w:bCs/>
          <w:szCs w:val="21"/>
          <w:lang w:val="en-US" w:eastAsia="zh-CN"/>
        </w:rPr>
        <w:t>预测决策</w:t>
      </w:r>
      <w:r>
        <w:rPr>
          <w:rFonts w:hint="eastAsia" w:ascii="宋体" w:hAnsi="宋体" w:cs="宋体"/>
          <w:b/>
          <w:bCs/>
          <w:szCs w:val="21"/>
        </w:rPr>
        <w:t>（支撑课程目标1、</w:t>
      </w:r>
      <w:r>
        <w:rPr>
          <w:rFonts w:hint="eastAsia" w:ascii="宋体" w:hAnsi="宋体" w:cs="宋体"/>
          <w:b/>
          <w:bCs/>
          <w:szCs w:val="21"/>
          <w:lang w:val="en-US" w:eastAsia="zh-CN"/>
        </w:rPr>
        <w:t>2、3、4</w:t>
      </w:r>
      <w:r>
        <w:rPr>
          <w:rFonts w:hint="eastAsia" w:ascii="宋体" w:hAnsi="宋体" w:cs="宋体"/>
          <w:b/>
          <w:bCs/>
          <w:szCs w:val="21"/>
        </w:rPr>
        <w:t>）</w:t>
      </w:r>
    </w:p>
    <w:p>
      <w:pPr>
        <w:snapToGrid w:val="0"/>
        <w:spacing w:line="360" w:lineRule="auto"/>
        <w:ind w:firstLine="420" w:firstLineChars="200"/>
        <w:rPr>
          <w:rFonts w:hint="default" w:ascii="宋体" w:hAnsi="宋体" w:cs="宋体"/>
          <w:szCs w:val="21"/>
          <w:lang w:val="en-US" w:eastAsia="zh-CN"/>
        </w:rPr>
      </w:pPr>
      <w:r>
        <w:rPr>
          <w:rFonts w:hint="eastAsia" w:ascii="宋体" w:hAnsi="宋体" w:cs="宋体"/>
          <w:b/>
          <w:bCs/>
          <w:szCs w:val="21"/>
        </w:rPr>
        <w:t>教学目标和要求：</w:t>
      </w:r>
      <w:r>
        <w:rPr>
          <w:rFonts w:hint="eastAsia" w:ascii="宋体" w:hAnsi="宋体" w:cs="宋体"/>
          <w:szCs w:val="21"/>
        </w:rPr>
        <w:t>了解管理会计中预测分析的意义、一般方法及基本内容，掌握销售预测、成本与资金需要量预测，特别是利润预测的有关内容</w:t>
      </w:r>
      <w:r>
        <w:rPr>
          <w:rFonts w:hint="eastAsia" w:ascii="宋体" w:hAnsi="宋体" w:cs="宋体"/>
          <w:szCs w:val="21"/>
          <w:lang w:eastAsia="zh-CN"/>
        </w:rPr>
        <w:t>；</w:t>
      </w:r>
      <w:r>
        <w:rPr>
          <w:rFonts w:hint="eastAsia" w:ascii="宋体" w:hAnsi="宋体" w:cs="宋体"/>
          <w:szCs w:val="21"/>
        </w:rPr>
        <w:t>从总体上掌握不同成本概念在经营决策中的不同作用、不同成本概念之间的相互联系、经营决策基本方法的原理及应用的条件，为以后的灵活应用打下基础</w:t>
      </w:r>
      <w:r>
        <w:rPr>
          <w:rFonts w:hint="eastAsia" w:ascii="宋体" w:hAnsi="宋体" w:cs="宋体"/>
          <w:szCs w:val="21"/>
          <w:lang w:eastAsia="zh-CN"/>
        </w:rPr>
        <w:t>；</w:t>
      </w:r>
      <w:r>
        <w:rPr>
          <w:rFonts w:hint="eastAsia" w:ascii="宋体" w:hAnsi="宋体" w:cs="宋体"/>
          <w:szCs w:val="21"/>
        </w:rPr>
        <w:br w:type="textWrapping"/>
      </w:r>
      <w:r>
        <w:rPr>
          <w:rFonts w:hint="eastAsia" w:ascii="宋体" w:hAnsi="宋体" w:cs="宋体"/>
          <w:szCs w:val="21"/>
        </w:rPr>
        <w:t>从更为广泛的角度去理解和掌握</w:t>
      </w:r>
      <w:r>
        <w:rPr>
          <w:rFonts w:hint="eastAsia" w:ascii="宋体" w:hAnsi="宋体" w:cs="宋体"/>
          <w:szCs w:val="21"/>
          <w:lang w:val="en-US" w:eastAsia="zh-CN"/>
        </w:rPr>
        <w:t>成本</w:t>
      </w:r>
      <w:r>
        <w:rPr>
          <w:rFonts w:hint="eastAsia" w:ascii="宋体" w:hAnsi="宋体" w:cs="宋体"/>
          <w:szCs w:val="21"/>
        </w:rPr>
        <w:t>概念和方法的灵活运用，并能够融会贯通的去掌握经营决策的相关内容。</w:t>
      </w:r>
    </w:p>
    <w:p>
      <w:pPr>
        <w:snapToGrid w:val="0"/>
        <w:spacing w:line="360" w:lineRule="auto"/>
        <w:ind w:firstLine="420" w:firstLineChars="200"/>
        <w:rPr>
          <w:rFonts w:hint="eastAsia" w:ascii="宋体" w:hAnsi="宋体" w:cs="宋体"/>
          <w:szCs w:val="21"/>
          <w:lang w:val="en-US" w:eastAsia="zh-CN"/>
        </w:rPr>
      </w:pPr>
      <w:r>
        <w:rPr>
          <w:rFonts w:hint="eastAsia" w:ascii="宋体" w:hAnsi="宋体" w:cs="宋体"/>
          <w:b/>
          <w:bCs/>
          <w:szCs w:val="21"/>
        </w:rPr>
        <w:t>教学重点：</w:t>
      </w:r>
      <w:r>
        <w:rPr>
          <w:rFonts w:hint="eastAsia" w:ascii="宋体" w:hAnsi="宋体" w:cs="宋体"/>
          <w:szCs w:val="21"/>
          <w:lang w:val="en-US" w:eastAsia="zh-CN"/>
        </w:rPr>
        <w:t>预测分析的定量方法、</w:t>
      </w:r>
      <w:r>
        <w:rPr>
          <w:rFonts w:hint="eastAsia" w:ascii="宋体" w:hAnsi="宋体" w:cs="宋体"/>
          <w:szCs w:val="21"/>
        </w:rPr>
        <w:t>与</w:t>
      </w:r>
      <w:r>
        <w:rPr>
          <w:rFonts w:hint="eastAsia" w:ascii="宋体" w:hAnsi="宋体" w:cs="宋体"/>
          <w:szCs w:val="21"/>
          <w:lang w:val="zh-CN"/>
        </w:rPr>
        <w:t>短期决策相关的成本概念、差量分析法、</w:t>
      </w:r>
      <w:r>
        <w:rPr>
          <w:rFonts w:hint="eastAsia" w:ascii="宋体" w:hAnsi="宋体" w:cs="宋体"/>
          <w:szCs w:val="21"/>
        </w:rPr>
        <w:t>成本无差别点分析法</w:t>
      </w:r>
      <w:r>
        <w:rPr>
          <w:rFonts w:hint="eastAsia" w:ascii="宋体" w:hAnsi="宋体" w:cs="宋体"/>
          <w:szCs w:val="21"/>
          <w:lang w:eastAsia="zh-CN"/>
        </w:rPr>
        <w:t>、</w:t>
      </w:r>
      <w:r>
        <w:rPr>
          <w:rFonts w:hint="eastAsia" w:ascii="宋体" w:hAnsi="宋体" w:cs="宋体"/>
          <w:szCs w:val="21"/>
        </w:rPr>
        <w:t>短期经营决策常用的各种方法及应用</w:t>
      </w:r>
    </w:p>
    <w:p>
      <w:pPr>
        <w:snapToGrid w:val="0"/>
        <w:spacing w:line="360" w:lineRule="auto"/>
        <w:ind w:firstLine="420" w:firstLineChars="200"/>
        <w:rPr>
          <w:rFonts w:hint="default" w:ascii="宋体" w:hAnsi="宋体" w:cs="宋体"/>
          <w:szCs w:val="21"/>
          <w:lang w:val="en-US" w:eastAsia="zh-CN"/>
        </w:rPr>
      </w:pPr>
      <w:r>
        <w:rPr>
          <w:rFonts w:hint="eastAsia" w:ascii="宋体" w:hAnsi="宋体" w:cs="宋体"/>
          <w:b/>
          <w:bCs/>
          <w:szCs w:val="21"/>
        </w:rPr>
        <w:t>教学难点：</w:t>
      </w:r>
      <w:r>
        <w:rPr>
          <w:rFonts w:hint="eastAsia" w:ascii="宋体" w:hAnsi="宋体" w:cs="宋体"/>
          <w:szCs w:val="21"/>
        </w:rPr>
        <w:t>短期经营决策常用的各种方法及应用</w:t>
      </w:r>
    </w:p>
    <w:p>
      <w:pPr>
        <w:snapToGrid w:val="0"/>
        <w:spacing w:line="360" w:lineRule="auto"/>
        <w:ind w:firstLine="420" w:firstLineChars="200"/>
        <w:rPr>
          <w:rFonts w:ascii="宋体" w:hAnsi="宋体" w:cs="宋体"/>
          <w:szCs w:val="21"/>
        </w:rPr>
      </w:pPr>
      <w:r>
        <w:rPr>
          <w:rFonts w:hint="eastAsia" w:ascii="宋体" w:hAnsi="宋体" w:cs="宋体"/>
          <w:b/>
          <w:bCs/>
          <w:szCs w:val="21"/>
        </w:rPr>
        <w:t>教学学时：</w:t>
      </w:r>
      <w:r>
        <w:rPr>
          <w:rFonts w:hint="eastAsia" w:ascii="宋体" w:hAnsi="宋体" w:cs="宋体"/>
          <w:szCs w:val="21"/>
          <w:lang w:val="en-US" w:eastAsia="zh-CN"/>
        </w:rPr>
        <w:t>总学时16（</w:t>
      </w:r>
      <w:r>
        <w:rPr>
          <w:rFonts w:hint="eastAsia" w:ascii="宋体" w:hAnsi="宋体" w:cs="宋体"/>
          <w:szCs w:val="21"/>
        </w:rPr>
        <w:t>理论学时</w:t>
      </w:r>
      <w:r>
        <w:rPr>
          <w:rFonts w:hint="eastAsia" w:ascii="宋体" w:hAnsi="宋体" w:cs="宋体"/>
          <w:szCs w:val="21"/>
          <w:lang w:val="en-US" w:eastAsia="zh-CN"/>
        </w:rPr>
        <w:t>14+实践学时2）</w:t>
      </w:r>
    </w:p>
    <w:p>
      <w:pPr>
        <w:snapToGrid w:val="0"/>
        <w:spacing w:line="360" w:lineRule="auto"/>
        <w:ind w:firstLine="420" w:firstLineChars="200"/>
        <w:rPr>
          <w:rFonts w:hint="default" w:ascii="宋体" w:hAnsi="宋体" w:cs="宋体"/>
          <w:szCs w:val="21"/>
          <w:lang w:val="en-US" w:eastAsia="zh-CN"/>
        </w:rPr>
      </w:pPr>
      <w:r>
        <w:rPr>
          <w:rFonts w:hint="eastAsia" w:ascii="宋体" w:hAnsi="宋体" w:cs="宋体"/>
          <w:b/>
          <w:bCs/>
          <w:szCs w:val="21"/>
        </w:rPr>
        <w:t>教与学的方式方法：</w:t>
      </w:r>
      <w:r>
        <w:rPr>
          <w:rFonts w:hint="eastAsia" w:ascii="宋体" w:hAnsi="宋体" w:cs="宋体"/>
          <w:szCs w:val="21"/>
        </w:rPr>
        <w:t>线上+线下结合的教学方式</w:t>
      </w:r>
      <w:r>
        <w:rPr>
          <w:rFonts w:hint="eastAsia" w:ascii="宋体" w:hAnsi="宋体" w:cs="宋体"/>
          <w:szCs w:val="21"/>
          <w:lang w:val="en-US" w:eastAsia="zh-CN"/>
        </w:rPr>
        <w:t>以及案例分析法</w:t>
      </w:r>
      <w:r>
        <w:rPr>
          <w:rFonts w:hint="eastAsia" w:ascii="宋体" w:hAnsi="宋体" w:cs="宋体"/>
          <w:szCs w:val="21"/>
        </w:rPr>
        <w:t>。通过</w:t>
      </w:r>
      <w:r>
        <w:rPr>
          <w:rFonts w:hint="eastAsia" w:ascii="宋体" w:hAnsi="宋体" w:cs="宋体"/>
          <w:szCs w:val="21"/>
          <w:lang w:val="en-US" w:eastAsia="zh-CN"/>
        </w:rPr>
        <w:t>智慧树APP</w:t>
      </w:r>
      <w:r>
        <w:rPr>
          <w:rFonts w:hint="eastAsia" w:ascii="宋体" w:hAnsi="宋体" w:cs="宋体"/>
          <w:szCs w:val="21"/>
        </w:rPr>
        <w:t>发布预习要求，学生通过</w:t>
      </w:r>
      <w:r>
        <w:rPr>
          <w:rFonts w:hint="eastAsia" w:ascii="宋体" w:hAnsi="宋体" w:cs="宋体"/>
          <w:szCs w:val="21"/>
          <w:lang w:val="en-US" w:eastAsia="zh-CN"/>
        </w:rPr>
        <w:t>智慧树</w:t>
      </w:r>
      <w:r>
        <w:rPr>
          <w:rFonts w:hint="eastAsia" w:ascii="宋体" w:hAnsi="宋体" w:cs="宋体"/>
          <w:szCs w:val="21"/>
        </w:rPr>
        <w:t>学习章节基本知识内容，课上深入讨论课程意义、课程学习方法，引导学生</w:t>
      </w:r>
      <w:r>
        <w:rPr>
          <w:rFonts w:hint="eastAsia" w:ascii="宋体" w:hAnsi="宋体" w:cs="宋体"/>
          <w:szCs w:val="21"/>
          <w:lang w:val="en-US" w:eastAsia="zh-CN"/>
        </w:rPr>
        <w:t>掌握管理会计预测决策的基本方法和内容框架。完成理论知识的学习后通过不同情境任务驱动、案例讨论的方式将理论知识与实践相结合。</w:t>
      </w:r>
    </w:p>
    <w:p>
      <w:pPr>
        <w:snapToGrid w:val="0"/>
        <w:spacing w:line="360" w:lineRule="auto"/>
        <w:ind w:firstLine="420" w:firstLineChars="200"/>
        <w:rPr>
          <w:rFonts w:hint="default" w:ascii="宋体" w:hAnsi="宋体" w:cs="宋体"/>
          <w:szCs w:val="21"/>
          <w:lang w:val="en-US"/>
        </w:rPr>
      </w:pPr>
    </w:p>
    <w:p>
      <w:pPr>
        <w:snapToGrid w:val="0"/>
        <w:spacing w:line="360" w:lineRule="auto"/>
        <w:ind w:firstLine="420" w:firstLineChars="200"/>
        <w:rPr>
          <w:rFonts w:hint="eastAsia" w:ascii="宋体" w:hAnsi="宋体" w:cs="宋体"/>
          <w:szCs w:val="21"/>
        </w:rPr>
      </w:pPr>
      <w:r>
        <w:rPr>
          <w:rFonts w:hint="eastAsia" w:ascii="宋体" w:hAnsi="宋体" w:cs="宋体"/>
          <w:b/>
          <w:bCs/>
          <w:szCs w:val="21"/>
        </w:rPr>
        <w:t>教学内容：</w:t>
      </w:r>
    </w:p>
    <w:p>
      <w:pPr>
        <w:snapToGrid w:val="0"/>
        <w:spacing w:line="360" w:lineRule="auto"/>
        <w:jc w:val="center"/>
        <w:rPr>
          <w:rFonts w:hint="default" w:ascii="宋体" w:hAnsi="宋体" w:eastAsia="宋体" w:cs="宋体"/>
          <w:szCs w:val="21"/>
          <w:lang w:val="en-US" w:eastAsia="zh-CN"/>
        </w:rPr>
      </w:pPr>
      <w:r>
        <w:rPr>
          <w:rFonts w:hint="eastAsia" w:ascii="宋体" w:hAnsi="宋体" w:cs="宋体"/>
          <w:szCs w:val="21"/>
        </w:rPr>
        <w:t>第</w:t>
      </w:r>
      <w:r>
        <w:rPr>
          <w:rFonts w:hint="eastAsia" w:ascii="宋体" w:hAnsi="宋体" w:cs="宋体"/>
          <w:szCs w:val="21"/>
          <w:lang w:val="en-US" w:eastAsia="zh-CN"/>
        </w:rPr>
        <w:t>四</w:t>
      </w:r>
      <w:r>
        <w:rPr>
          <w:rFonts w:hint="eastAsia" w:ascii="宋体" w:hAnsi="宋体" w:cs="宋体"/>
          <w:szCs w:val="21"/>
        </w:rPr>
        <w:t xml:space="preserve">章 </w:t>
      </w:r>
      <w:r>
        <w:rPr>
          <w:rFonts w:hint="eastAsia" w:ascii="宋体" w:hAnsi="宋体" w:cs="宋体"/>
          <w:szCs w:val="21"/>
          <w:lang w:val="en-US" w:eastAsia="zh-CN"/>
        </w:rPr>
        <w:t>经营预测</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第一节 销售预测</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一、定性销售预测</w:t>
      </w:r>
    </w:p>
    <w:p>
      <w:pPr>
        <w:snapToGrid w:val="0"/>
        <w:spacing w:line="360" w:lineRule="auto"/>
        <w:rPr>
          <w:rFonts w:hint="default" w:ascii="宋体" w:hAnsi="宋体" w:cs="宋体"/>
          <w:szCs w:val="21"/>
          <w:lang w:val="en-US" w:eastAsia="zh-CN"/>
        </w:rPr>
      </w:pPr>
      <w:r>
        <w:rPr>
          <w:rFonts w:hint="eastAsia" w:ascii="宋体" w:hAnsi="宋体" w:cs="宋体"/>
          <w:szCs w:val="21"/>
          <w:lang w:val="en-US" w:eastAsia="zh-CN"/>
        </w:rPr>
        <w:t>二、定量销售预测</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第二节</w:t>
      </w:r>
      <w:r>
        <w:rPr>
          <w:rFonts w:hint="eastAsia" w:ascii="宋体" w:hAnsi="宋体" w:cs="宋体"/>
          <w:szCs w:val="21"/>
        </w:rPr>
        <w:t xml:space="preserve"> </w:t>
      </w:r>
      <w:r>
        <w:rPr>
          <w:rFonts w:hint="eastAsia" w:ascii="宋体" w:hAnsi="宋体" w:cs="宋体"/>
          <w:szCs w:val="21"/>
          <w:lang w:val="en-US" w:eastAsia="zh-CN"/>
        </w:rPr>
        <w:t>成本预测</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一、成本水平预测</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二、成本动因变化的影响预测</w:t>
      </w:r>
    </w:p>
    <w:p>
      <w:pPr>
        <w:snapToGrid w:val="0"/>
        <w:spacing w:line="360" w:lineRule="auto"/>
        <w:rPr>
          <w:rFonts w:hint="default" w:ascii="宋体" w:hAnsi="宋体" w:cs="宋体"/>
          <w:szCs w:val="21"/>
          <w:lang w:val="en-US" w:eastAsia="zh-CN"/>
        </w:rPr>
      </w:pPr>
      <w:r>
        <w:rPr>
          <w:rFonts w:hint="eastAsia" w:ascii="宋体" w:hAnsi="宋体" w:cs="宋体"/>
          <w:szCs w:val="21"/>
          <w:lang w:val="en-US" w:eastAsia="zh-CN"/>
        </w:rPr>
        <w:t>三、基于成本预测的成本降低方案</w:t>
      </w:r>
    </w:p>
    <w:p>
      <w:pPr>
        <w:snapToGrid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第三节</w:t>
      </w:r>
      <w:r>
        <w:rPr>
          <w:rFonts w:hint="eastAsia" w:ascii="宋体" w:hAnsi="宋体" w:cs="宋体"/>
          <w:szCs w:val="21"/>
        </w:rPr>
        <w:t xml:space="preserve"> </w:t>
      </w:r>
      <w:r>
        <w:rPr>
          <w:rFonts w:hint="eastAsia" w:ascii="宋体" w:hAnsi="宋体" w:cs="宋体"/>
          <w:szCs w:val="21"/>
          <w:lang w:val="en-US" w:eastAsia="zh-CN"/>
        </w:rPr>
        <w:t>利润预测</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一、直接预测法</w:t>
      </w:r>
    </w:p>
    <w:p>
      <w:pPr>
        <w:snapToGrid w:val="0"/>
        <w:spacing w:line="360" w:lineRule="auto"/>
        <w:rPr>
          <w:rFonts w:hint="default" w:ascii="宋体" w:hAnsi="宋体" w:cs="宋体"/>
          <w:szCs w:val="21"/>
          <w:lang w:val="en-US" w:eastAsia="zh-CN"/>
        </w:rPr>
      </w:pPr>
      <w:r>
        <w:rPr>
          <w:rFonts w:hint="eastAsia" w:ascii="宋体" w:hAnsi="宋体" w:cs="宋体"/>
          <w:szCs w:val="21"/>
          <w:lang w:val="en-US" w:eastAsia="zh-CN"/>
        </w:rPr>
        <w:t>二、因素分析法</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第四节 资金需要量预测</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一、资金总需要量预测</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二、固定资产资金占用量预测</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三、流动资金需要量预测</w:t>
      </w:r>
    </w:p>
    <w:p>
      <w:pPr>
        <w:snapToGrid w:val="0"/>
        <w:spacing w:line="360" w:lineRule="auto"/>
        <w:ind w:firstLine="420" w:firstLineChars="200"/>
        <w:rPr>
          <w:rFonts w:hint="default" w:ascii="宋体" w:hAnsi="宋体" w:cs="宋体"/>
          <w:szCs w:val="21"/>
          <w:lang w:val="en-US" w:eastAsia="zh-CN"/>
        </w:rPr>
      </w:pPr>
    </w:p>
    <w:p>
      <w:pPr>
        <w:snapToGrid w:val="0"/>
        <w:spacing w:line="360" w:lineRule="auto"/>
        <w:jc w:val="center"/>
        <w:rPr>
          <w:rFonts w:hint="default" w:ascii="宋体" w:hAnsi="宋体" w:eastAsia="宋体" w:cs="宋体"/>
          <w:szCs w:val="21"/>
          <w:lang w:val="en-US" w:eastAsia="zh-CN"/>
        </w:rPr>
      </w:pPr>
      <w:r>
        <w:rPr>
          <w:rFonts w:hint="eastAsia" w:ascii="宋体" w:hAnsi="宋体" w:cs="宋体"/>
          <w:szCs w:val="21"/>
        </w:rPr>
        <w:t>第</w:t>
      </w:r>
      <w:r>
        <w:rPr>
          <w:rFonts w:hint="eastAsia" w:ascii="宋体" w:hAnsi="宋体" w:cs="宋体"/>
          <w:szCs w:val="21"/>
          <w:lang w:val="en-US" w:eastAsia="zh-CN"/>
        </w:rPr>
        <w:t>五</w:t>
      </w:r>
      <w:r>
        <w:rPr>
          <w:rFonts w:hint="eastAsia" w:ascii="宋体" w:hAnsi="宋体" w:cs="宋体"/>
          <w:szCs w:val="21"/>
        </w:rPr>
        <w:t xml:space="preserve">章 </w:t>
      </w:r>
      <w:r>
        <w:rPr>
          <w:rFonts w:hint="eastAsia" w:ascii="宋体" w:hAnsi="宋体" w:cs="宋体"/>
          <w:szCs w:val="21"/>
          <w:lang w:val="en-US" w:eastAsia="zh-CN"/>
        </w:rPr>
        <w:t>经营决策</w:t>
      </w:r>
    </w:p>
    <w:p>
      <w:pPr>
        <w:snapToGrid w:val="0"/>
        <w:spacing w:line="360" w:lineRule="auto"/>
        <w:ind w:firstLine="420" w:firstLineChars="200"/>
        <w:jc w:val="center"/>
        <w:rPr>
          <w:rFonts w:hint="eastAsia" w:ascii="宋体" w:hAnsi="宋体" w:cs="宋体"/>
          <w:szCs w:val="21"/>
          <w:lang w:val="en-US" w:eastAsia="zh-CN"/>
        </w:rPr>
      </w:pPr>
      <w:r>
        <w:rPr>
          <w:rFonts w:hint="eastAsia" w:ascii="宋体" w:hAnsi="宋体" w:cs="宋体"/>
          <w:szCs w:val="21"/>
          <w:lang w:val="en-US" w:eastAsia="zh-CN"/>
        </w:rPr>
        <w:t xml:space="preserve">第一节 </w:t>
      </w:r>
      <w:r>
        <w:rPr>
          <w:rFonts w:hint="eastAsia" w:ascii="宋体" w:hAnsi="宋体" w:cs="宋体"/>
          <w:szCs w:val="21"/>
        </w:rPr>
        <w:t xml:space="preserve"> </w:t>
      </w:r>
      <w:r>
        <w:rPr>
          <w:rFonts w:hint="eastAsia" w:ascii="宋体" w:hAnsi="宋体" w:cs="宋体"/>
          <w:szCs w:val="21"/>
          <w:lang w:val="en-US" w:eastAsia="zh-CN"/>
        </w:rPr>
        <w:t>经营决策常用的成本概念</w:t>
      </w:r>
    </w:p>
    <w:p>
      <w:pPr>
        <w:numPr>
          <w:ilvl w:val="0"/>
          <w:numId w:val="0"/>
        </w:numPr>
        <w:snapToGrid w:val="0"/>
        <w:spacing w:line="360" w:lineRule="auto"/>
        <w:jc w:val="both"/>
        <w:rPr>
          <w:rFonts w:hint="eastAsia" w:ascii="宋体" w:hAnsi="宋体" w:cs="宋体"/>
          <w:szCs w:val="21"/>
          <w:lang w:val="en-US" w:eastAsia="zh-CN"/>
        </w:rPr>
      </w:pPr>
      <w:r>
        <w:rPr>
          <w:rFonts w:hint="eastAsia" w:ascii="宋体" w:hAnsi="宋体" w:cs="宋体"/>
          <w:szCs w:val="21"/>
          <w:lang w:val="en-US" w:eastAsia="zh-CN"/>
        </w:rPr>
        <w:t>一、机会成本</w:t>
      </w:r>
    </w:p>
    <w:p>
      <w:pPr>
        <w:numPr>
          <w:ilvl w:val="0"/>
          <w:numId w:val="0"/>
        </w:numPr>
        <w:snapToGrid w:val="0"/>
        <w:spacing w:line="360" w:lineRule="auto"/>
        <w:jc w:val="both"/>
        <w:rPr>
          <w:rFonts w:hint="default" w:ascii="宋体" w:hAnsi="宋体" w:cs="宋体"/>
          <w:szCs w:val="21"/>
          <w:lang w:val="en-US" w:eastAsia="zh-CN"/>
        </w:rPr>
      </w:pPr>
      <w:r>
        <w:rPr>
          <w:rFonts w:hint="eastAsia" w:ascii="宋体" w:hAnsi="宋体" w:cs="宋体"/>
          <w:szCs w:val="21"/>
          <w:lang w:val="en-US" w:eastAsia="zh-CN"/>
        </w:rPr>
        <w:t>二、沉没成本与付现成本</w:t>
      </w:r>
    </w:p>
    <w:p>
      <w:pPr>
        <w:numPr>
          <w:ilvl w:val="0"/>
          <w:numId w:val="0"/>
        </w:numPr>
        <w:snapToGrid w:val="0"/>
        <w:spacing w:line="360" w:lineRule="auto"/>
        <w:jc w:val="both"/>
        <w:rPr>
          <w:rFonts w:hint="default" w:ascii="宋体" w:hAnsi="宋体" w:cs="宋体"/>
          <w:szCs w:val="21"/>
          <w:lang w:val="en-US" w:eastAsia="zh-CN"/>
        </w:rPr>
      </w:pPr>
      <w:r>
        <w:rPr>
          <w:rFonts w:hint="eastAsia" w:ascii="宋体" w:hAnsi="宋体" w:cs="宋体"/>
          <w:szCs w:val="21"/>
          <w:lang w:val="en-US" w:eastAsia="zh-CN"/>
        </w:rPr>
        <w:t>三、专属成本与联合成本</w:t>
      </w:r>
    </w:p>
    <w:p>
      <w:pPr>
        <w:numPr>
          <w:ilvl w:val="0"/>
          <w:numId w:val="0"/>
        </w:numPr>
        <w:snapToGrid w:val="0"/>
        <w:spacing w:line="360" w:lineRule="auto"/>
        <w:jc w:val="both"/>
        <w:rPr>
          <w:rFonts w:hint="default" w:ascii="宋体" w:hAnsi="宋体" w:cs="宋体"/>
          <w:szCs w:val="21"/>
          <w:lang w:val="en-US" w:eastAsia="zh-CN"/>
        </w:rPr>
      </w:pPr>
      <w:r>
        <w:rPr>
          <w:rFonts w:hint="eastAsia" w:ascii="宋体" w:hAnsi="宋体" w:cs="宋体"/>
          <w:szCs w:val="21"/>
          <w:lang w:val="en-US" w:eastAsia="zh-CN"/>
        </w:rPr>
        <w:t>四、边际成本</w:t>
      </w:r>
    </w:p>
    <w:p>
      <w:pPr>
        <w:numPr>
          <w:ilvl w:val="0"/>
          <w:numId w:val="0"/>
        </w:numPr>
        <w:snapToGrid w:val="0"/>
        <w:spacing w:line="360" w:lineRule="auto"/>
        <w:jc w:val="both"/>
        <w:rPr>
          <w:rFonts w:hint="default" w:ascii="宋体" w:hAnsi="宋体" w:cs="宋体"/>
          <w:szCs w:val="21"/>
          <w:lang w:val="en-US" w:eastAsia="zh-CN"/>
        </w:rPr>
      </w:pPr>
      <w:r>
        <w:rPr>
          <w:rFonts w:hint="eastAsia" w:ascii="宋体" w:hAnsi="宋体" w:cs="宋体"/>
          <w:szCs w:val="21"/>
          <w:lang w:val="en-US" w:eastAsia="zh-CN"/>
        </w:rPr>
        <w:t>五、相关成本与无关成本</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第二节 价格决策</w:t>
      </w:r>
    </w:p>
    <w:p>
      <w:pPr>
        <w:snapToGrid w:val="0"/>
        <w:spacing w:line="360" w:lineRule="auto"/>
        <w:jc w:val="both"/>
        <w:rPr>
          <w:rFonts w:hint="default" w:ascii="宋体" w:hAnsi="宋体" w:cs="宋体"/>
          <w:szCs w:val="21"/>
          <w:lang w:val="en-US" w:eastAsia="zh-CN"/>
        </w:rPr>
      </w:pPr>
      <w:r>
        <w:rPr>
          <w:rFonts w:hint="eastAsia" w:ascii="宋体" w:hAnsi="宋体" w:cs="宋体"/>
          <w:szCs w:val="21"/>
          <w:lang w:val="en-US" w:eastAsia="zh-CN"/>
        </w:rPr>
        <w:t>一、影响价格的基本因素</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二、以成本为基础的价格决策</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三、产品生命周期与价格策略</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第三节 产品功能成本决策</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一、选择分析对象</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二、围绕分析对象收集各种资料</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三、功能评价</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四、试验与提案</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第四节 品种决策</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一、生产何种新产品</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二、亏损产品的决策</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三、自制还是外购的决策</w:t>
      </w:r>
    </w:p>
    <w:p>
      <w:pPr>
        <w:snapToGrid w:val="0"/>
        <w:spacing w:line="360" w:lineRule="auto"/>
        <w:jc w:val="center"/>
        <w:rPr>
          <w:rFonts w:hint="default" w:ascii="宋体" w:hAnsi="宋体" w:cs="宋体"/>
          <w:szCs w:val="21"/>
          <w:lang w:val="en-US" w:eastAsia="zh-CN"/>
        </w:rPr>
      </w:pPr>
      <w:r>
        <w:rPr>
          <w:rFonts w:hint="eastAsia" w:ascii="宋体" w:hAnsi="宋体" w:cs="宋体"/>
          <w:szCs w:val="21"/>
          <w:lang w:val="en-US" w:eastAsia="zh-CN"/>
        </w:rPr>
        <w:t>第五节 产品组合决策</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第六节 生产组织决策</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一、最优生产批量决策</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二、生产工艺决</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三、根据成本分配生产任务的决策</w:t>
      </w:r>
    </w:p>
    <w:p>
      <w:pPr>
        <w:snapToGrid w:val="0"/>
        <w:spacing w:line="360" w:lineRule="auto"/>
        <w:rPr>
          <w:rFonts w:hint="default" w:ascii="宋体" w:hAnsi="宋体" w:cs="宋体"/>
          <w:szCs w:val="21"/>
          <w:lang w:val="en-US" w:eastAsia="zh-CN"/>
        </w:rPr>
      </w:pPr>
      <w:r>
        <w:rPr>
          <w:rFonts w:hint="eastAsia" w:ascii="宋体" w:hAnsi="宋体" w:cs="宋体"/>
          <w:szCs w:val="21"/>
          <w:lang w:val="en-US" w:eastAsia="zh-CN"/>
        </w:rPr>
        <w:t>四、赶工决策</w:t>
      </w:r>
    </w:p>
    <w:p>
      <w:pPr>
        <w:snapToGrid w:val="0"/>
        <w:spacing w:line="360" w:lineRule="auto"/>
        <w:ind w:firstLine="420" w:firstLineChars="200"/>
        <w:rPr>
          <w:rFonts w:hint="eastAsia" w:ascii="宋体" w:hAnsi="宋体" w:cs="宋体"/>
          <w:szCs w:val="21"/>
        </w:rPr>
      </w:pPr>
      <w:r>
        <w:rPr>
          <w:rFonts w:hint="eastAsia" w:ascii="宋体" w:hAnsi="宋体" w:cs="宋体"/>
          <w:b/>
          <w:bCs/>
          <w:szCs w:val="21"/>
        </w:rPr>
        <w:t>学习资源：</w:t>
      </w:r>
      <w:r>
        <w:rPr>
          <w:rFonts w:hint="eastAsia" w:ascii="宋体" w:hAnsi="宋体" w:cs="宋体"/>
          <w:szCs w:val="21"/>
          <w:lang w:val="en-US" w:eastAsia="zh-CN"/>
        </w:rPr>
        <w:t>智慧树：泰山学院《管理会计》</w:t>
      </w:r>
      <w:r>
        <w:rPr>
          <w:rFonts w:hint="eastAsia" w:ascii="宋体" w:hAnsi="宋体" w:cs="宋体"/>
          <w:szCs w:val="21"/>
        </w:rPr>
        <w:t>线上资源</w:t>
      </w:r>
    </w:p>
    <w:p>
      <w:pPr>
        <w:snapToGrid w:val="0"/>
        <w:spacing w:line="360" w:lineRule="auto"/>
        <w:ind w:firstLine="1470" w:firstLineChars="700"/>
        <w:rPr>
          <w:rFonts w:hint="eastAsia" w:ascii="宋体" w:hAnsi="宋体" w:cs="宋体"/>
          <w:szCs w:val="21"/>
        </w:rPr>
      </w:pPr>
      <w:r>
        <w:rPr>
          <w:rFonts w:hint="eastAsia" w:ascii="宋体" w:hAnsi="宋体" w:cs="宋体"/>
          <w:szCs w:val="21"/>
          <w:lang w:val="en-US" w:eastAsia="zh-CN"/>
        </w:rPr>
        <w:t>商业案例：《酱香拿铁的销量预测》</w:t>
      </w:r>
    </w:p>
    <w:p>
      <w:pPr>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商业案例：《小米手机短期生产经营决策》</w:t>
      </w:r>
    </w:p>
    <w:p>
      <w:pPr>
        <w:snapToGrid w:val="0"/>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 xml:space="preserve">          思政案例：《中国速度和中国制造》</w:t>
      </w:r>
    </w:p>
    <w:p>
      <w:pPr>
        <w:snapToGrid w:val="0"/>
        <w:spacing w:line="360" w:lineRule="auto"/>
        <w:ind w:firstLine="420" w:firstLineChars="200"/>
        <w:rPr>
          <w:rFonts w:hint="default" w:ascii="宋体" w:hAnsi="宋体" w:cs="宋体"/>
          <w:szCs w:val="21"/>
          <w:lang w:val="en-US" w:eastAsia="zh-CN"/>
        </w:rPr>
      </w:pPr>
      <w:r>
        <w:rPr>
          <w:rFonts w:hint="eastAsia" w:ascii="宋体" w:hAnsi="宋体" w:cs="宋体"/>
          <w:b/>
          <w:bCs/>
          <w:szCs w:val="21"/>
        </w:rPr>
        <w:t>学习建议：</w:t>
      </w:r>
      <w:r>
        <w:rPr>
          <w:rFonts w:hint="eastAsia" w:ascii="宋体" w:hAnsi="宋体" w:cs="宋体"/>
          <w:szCs w:val="21"/>
          <w:lang w:val="en-US" w:eastAsia="zh-CN"/>
        </w:rPr>
        <w:t>本部分内容难度较大，在实践或者阅读中难以接触，建议在课堂多与同学进行讨论，相互启发，加深理解。</w:t>
      </w:r>
    </w:p>
    <w:p>
      <w:pPr>
        <w:snapToGrid w:val="0"/>
        <w:spacing w:line="360" w:lineRule="auto"/>
        <w:ind w:firstLine="420" w:firstLineChars="200"/>
        <w:rPr>
          <w:rFonts w:hint="eastAsia" w:ascii="宋体" w:hAnsi="宋体" w:cs="宋体"/>
          <w:szCs w:val="21"/>
        </w:rPr>
      </w:pPr>
    </w:p>
    <w:p>
      <w:pPr>
        <w:snapToGrid w:val="0"/>
        <w:spacing w:line="360" w:lineRule="auto"/>
        <w:jc w:val="center"/>
        <w:rPr>
          <w:rFonts w:hint="default" w:ascii="宋体" w:hAnsi="宋体" w:cs="宋体"/>
          <w:b/>
          <w:bCs/>
          <w:szCs w:val="21"/>
          <w:lang w:val="en-US" w:eastAsia="zh-CN"/>
        </w:rPr>
      </w:pPr>
      <w:r>
        <w:rPr>
          <w:rFonts w:hint="eastAsia" w:ascii="宋体" w:hAnsi="宋体" w:cs="宋体"/>
          <w:b/>
          <w:bCs/>
          <w:szCs w:val="21"/>
          <w:lang w:val="en-US" w:eastAsia="zh-CN"/>
        </w:rPr>
        <w:t>模块三：控制评价</w:t>
      </w:r>
      <w:r>
        <w:rPr>
          <w:rFonts w:hint="eastAsia" w:ascii="宋体" w:hAnsi="宋体" w:cs="宋体"/>
          <w:b/>
          <w:bCs/>
          <w:szCs w:val="21"/>
        </w:rPr>
        <w:t>（支撑课程目标1、</w:t>
      </w:r>
      <w:r>
        <w:rPr>
          <w:rFonts w:hint="eastAsia" w:ascii="宋体" w:hAnsi="宋体" w:cs="宋体"/>
          <w:b/>
          <w:bCs/>
          <w:szCs w:val="21"/>
          <w:lang w:val="en-US" w:eastAsia="zh-CN"/>
        </w:rPr>
        <w:t>2、3、4</w:t>
      </w:r>
      <w:r>
        <w:rPr>
          <w:rFonts w:hint="eastAsia" w:ascii="宋体" w:hAnsi="宋体" w:cs="宋体"/>
          <w:b/>
          <w:bCs/>
          <w:szCs w:val="21"/>
        </w:rPr>
        <w:t>）</w:t>
      </w:r>
    </w:p>
    <w:p>
      <w:pPr>
        <w:snapToGrid w:val="0"/>
        <w:spacing w:line="360" w:lineRule="auto"/>
        <w:ind w:firstLine="420" w:firstLineChars="200"/>
        <w:rPr>
          <w:rFonts w:hint="default" w:ascii="宋体" w:hAnsi="宋体" w:cs="宋体"/>
          <w:szCs w:val="21"/>
          <w:lang w:val="en-US" w:eastAsia="zh-CN"/>
        </w:rPr>
      </w:pPr>
      <w:r>
        <w:rPr>
          <w:rFonts w:hint="eastAsia" w:ascii="宋体" w:hAnsi="宋体" w:cs="宋体"/>
          <w:b/>
          <w:bCs/>
          <w:szCs w:val="21"/>
        </w:rPr>
        <w:t>教学目标和要求：</w:t>
      </w:r>
      <w:r>
        <w:rPr>
          <w:rFonts w:hint="eastAsia" w:ascii="宋体" w:hAnsi="宋体" w:cs="宋体"/>
          <w:szCs w:val="21"/>
          <w:lang w:val="en-US" w:eastAsia="zh-CN"/>
        </w:rPr>
        <w:t>掌握标准成本法的基本原理、成本差异的计算以及成本差异在成本控制中的意义，掌握成本差异的账务处理，掌握变动成本差异、固定制造费用差异的计算；了解作业成本法的概念和作用，主要功能，熟悉作业成本计算法的基本理论</w:t>
      </w:r>
      <w:r>
        <w:rPr>
          <w:rFonts w:hint="eastAsia" w:ascii="宋体" w:hAnsi="宋体" w:cs="宋体"/>
          <w:szCs w:val="21"/>
          <w:lang w:val="zh-CN" w:eastAsia="zh-CN"/>
        </w:rPr>
        <w:t>，</w:t>
      </w:r>
      <w:r>
        <w:rPr>
          <w:rFonts w:hint="eastAsia" w:ascii="宋体" w:hAnsi="宋体" w:cs="宋体"/>
          <w:szCs w:val="21"/>
          <w:lang w:val="en-US" w:eastAsia="zh-CN"/>
        </w:rPr>
        <w:t>掌握作业成本计算方法；解责任会计的涵义、内容和责任会计核算的原则，掌握责任中心的种类、特征和考核指标，明确责任预算、责任报告、内部转移价格、内部结算方式等责任会计实施中的基本问题。</w:t>
      </w:r>
      <w:r>
        <w:rPr>
          <w:rFonts w:hint="eastAsia" w:ascii="宋体" w:hAnsi="宋体" w:cs="宋体"/>
          <w:szCs w:val="21"/>
          <w:lang w:val="en-US" w:eastAsia="zh-CN"/>
        </w:rPr>
        <w:br w:type="textWrapping"/>
      </w:r>
      <w:r>
        <w:rPr>
          <w:rFonts w:hint="eastAsia" w:ascii="宋体" w:hAnsi="宋体" w:cs="宋体"/>
          <w:szCs w:val="21"/>
          <w:lang w:val="en-US" w:eastAsia="zh-CN"/>
        </w:rPr>
        <w:t xml:space="preserve">    </w:t>
      </w:r>
      <w:r>
        <w:rPr>
          <w:rFonts w:hint="eastAsia" w:ascii="宋体" w:hAnsi="宋体" w:cs="宋体"/>
          <w:b/>
          <w:bCs/>
          <w:szCs w:val="21"/>
        </w:rPr>
        <w:t>教学重点：</w:t>
      </w:r>
      <w:r>
        <w:rPr>
          <w:rFonts w:hint="eastAsia" w:ascii="宋体" w:hAnsi="宋体" w:cs="宋体"/>
          <w:szCs w:val="21"/>
          <w:lang w:val="zh-CN" w:eastAsia="zh-CN"/>
        </w:rPr>
        <w:t>成本差异的类型及计算分析</w:t>
      </w:r>
      <w:r>
        <w:rPr>
          <w:rFonts w:hint="eastAsia" w:ascii="宋体" w:hAnsi="宋体" w:cs="宋体"/>
          <w:szCs w:val="21"/>
          <w:lang w:val="en-US" w:eastAsia="zh-CN"/>
        </w:rPr>
        <w:t>、账务处理</w:t>
      </w:r>
      <w:r>
        <w:rPr>
          <w:rFonts w:hint="eastAsia" w:ascii="宋体" w:hAnsi="宋体" w:cs="宋体"/>
          <w:szCs w:val="21"/>
          <w:lang w:val="zh-CN" w:eastAsia="zh-CN"/>
        </w:rPr>
        <w:t>、作业成本计算方法、责任中心类型及其考核、内部转移价格。</w:t>
      </w:r>
    </w:p>
    <w:p>
      <w:pPr>
        <w:snapToGrid w:val="0"/>
        <w:spacing w:line="360" w:lineRule="auto"/>
        <w:ind w:firstLine="420" w:firstLineChars="200"/>
        <w:rPr>
          <w:rFonts w:hint="eastAsia" w:ascii="宋体" w:hAnsi="宋体" w:cs="宋体"/>
          <w:szCs w:val="21"/>
          <w:lang w:val="zh-CN" w:eastAsia="zh-CN"/>
        </w:rPr>
      </w:pPr>
      <w:r>
        <w:rPr>
          <w:rFonts w:hint="eastAsia" w:ascii="宋体" w:hAnsi="宋体" w:cs="宋体"/>
          <w:b/>
          <w:bCs/>
          <w:szCs w:val="21"/>
        </w:rPr>
        <w:t>教学难点：</w:t>
      </w:r>
      <w:r>
        <w:rPr>
          <w:rFonts w:hint="eastAsia" w:ascii="宋体" w:hAnsi="宋体" w:cs="宋体"/>
          <w:szCs w:val="21"/>
        </w:rPr>
        <w:t xml:space="preserve"> </w:t>
      </w:r>
      <w:r>
        <w:rPr>
          <w:rFonts w:hint="eastAsia" w:ascii="宋体" w:hAnsi="宋体" w:cs="宋体"/>
          <w:szCs w:val="21"/>
          <w:lang w:val="zh-CN" w:eastAsia="zh-CN"/>
        </w:rPr>
        <w:t>成本差异的类型及计算分析</w:t>
      </w:r>
      <w:r>
        <w:rPr>
          <w:rFonts w:hint="eastAsia" w:ascii="宋体" w:hAnsi="宋体" w:cs="宋体"/>
          <w:szCs w:val="21"/>
          <w:lang w:val="en-US" w:eastAsia="zh-CN"/>
        </w:rPr>
        <w:t>、账务处理</w:t>
      </w:r>
    </w:p>
    <w:p>
      <w:pPr>
        <w:snapToGrid w:val="0"/>
        <w:spacing w:line="360" w:lineRule="auto"/>
        <w:ind w:firstLine="420" w:firstLineChars="200"/>
        <w:rPr>
          <w:rFonts w:ascii="宋体" w:hAnsi="宋体" w:cs="宋体"/>
          <w:szCs w:val="21"/>
        </w:rPr>
      </w:pPr>
      <w:r>
        <w:rPr>
          <w:rFonts w:hint="eastAsia" w:ascii="宋体" w:hAnsi="宋体" w:cs="宋体"/>
          <w:b/>
          <w:bCs/>
          <w:szCs w:val="21"/>
        </w:rPr>
        <w:t>教学学时：</w:t>
      </w:r>
      <w:r>
        <w:rPr>
          <w:rFonts w:hint="eastAsia" w:ascii="宋体" w:hAnsi="宋体" w:cs="宋体"/>
          <w:szCs w:val="21"/>
          <w:lang w:val="en-US" w:eastAsia="zh-CN"/>
        </w:rPr>
        <w:t>总学时12（</w:t>
      </w:r>
      <w:r>
        <w:rPr>
          <w:rFonts w:hint="eastAsia" w:ascii="宋体" w:hAnsi="宋体" w:cs="宋体"/>
          <w:szCs w:val="21"/>
        </w:rPr>
        <w:t>理论学时</w:t>
      </w:r>
      <w:r>
        <w:rPr>
          <w:rFonts w:hint="eastAsia" w:ascii="宋体" w:hAnsi="宋体" w:cs="宋体"/>
          <w:szCs w:val="21"/>
          <w:lang w:val="en-US" w:eastAsia="zh-CN"/>
        </w:rPr>
        <w:t>10+实践学时2）</w:t>
      </w:r>
    </w:p>
    <w:p>
      <w:pPr>
        <w:snapToGrid w:val="0"/>
        <w:spacing w:line="360" w:lineRule="auto"/>
        <w:ind w:firstLine="420" w:firstLineChars="200"/>
        <w:rPr>
          <w:rFonts w:hint="eastAsia" w:ascii="宋体" w:hAnsi="宋体" w:cs="宋体"/>
          <w:szCs w:val="21"/>
          <w:lang w:val="en-US" w:eastAsia="zh-CN"/>
        </w:rPr>
      </w:pPr>
      <w:r>
        <w:rPr>
          <w:rFonts w:hint="eastAsia" w:ascii="宋体" w:hAnsi="宋体" w:cs="宋体"/>
          <w:b/>
          <w:bCs/>
          <w:szCs w:val="21"/>
        </w:rPr>
        <w:t>教与学的方式方法：</w:t>
      </w:r>
      <w:r>
        <w:rPr>
          <w:rFonts w:hint="eastAsia" w:ascii="宋体" w:hAnsi="宋体" w:cs="宋体"/>
          <w:szCs w:val="21"/>
        </w:rPr>
        <w:t>线上+线下结合的教学方式</w:t>
      </w:r>
      <w:r>
        <w:rPr>
          <w:rFonts w:hint="eastAsia" w:ascii="宋体" w:hAnsi="宋体" w:cs="宋体"/>
          <w:szCs w:val="21"/>
          <w:lang w:val="en-US" w:eastAsia="zh-CN"/>
        </w:rPr>
        <w:t>以及案例分析法</w:t>
      </w:r>
      <w:r>
        <w:rPr>
          <w:rFonts w:hint="eastAsia" w:ascii="宋体" w:hAnsi="宋体" w:cs="宋体"/>
          <w:szCs w:val="21"/>
        </w:rPr>
        <w:t>。通过</w:t>
      </w:r>
      <w:r>
        <w:rPr>
          <w:rFonts w:hint="eastAsia" w:ascii="宋体" w:hAnsi="宋体" w:cs="宋体"/>
          <w:szCs w:val="21"/>
          <w:lang w:val="en-US" w:eastAsia="zh-CN"/>
        </w:rPr>
        <w:t>智慧树APP</w:t>
      </w:r>
      <w:r>
        <w:rPr>
          <w:rFonts w:hint="eastAsia" w:ascii="宋体" w:hAnsi="宋体" w:cs="宋体"/>
          <w:szCs w:val="21"/>
        </w:rPr>
        <w:t>发布预习要求，学生通过</w:t>
      </w:r>
      <w:r>
        <w:rPr>
          <w:rFonts w:hint="eastAsia" w:ascii="宋体" w:hAnsi="宋体" w:cs="宋体"/>
          <w:szCs w:val="21"/>
          <w:lang w:val="en-US" w:eastAsia="zh-CN"/>
        </w:rPr>
        <w:t>智慧树</w:t>
      </w:r>
      <w:r>
        <w:rPr>
          <w:rFonts w:hint="eastAsia" w:ascii="宋体" w:hAnsi="宋体" w:cs="宋体"/>
          <w:szCs w:val="21"/>
        </w:rPr>
        <w:t>学习章节基本知识内容，课上深入讨论课程意义、课程学习方法，引导学生</w:t>
      </w:r>
      <w:r>
        <w:rPr>
          <w:rFonts w:hint="eastAsia" w:ascii="宋体" w:hAnsi="宋体" w:cs="宋体"/>
          <w:szCs w:val="21"/>
          <w:lang w:val="en-US" w:eastAsia="zh-CN"/>
        </w:rPr>
        <w:t>掌握标准成本法下成本差异的计算原理。完成理论知识的学习后通过任务驱动、案例讨论的方式深入理解作业成本法的核算流程和业绩考核评价在企业中的具体运用。</w:t>
      </w:r>
    </w:p>
    <w:p>
      <w:pPr>
        <w:snapToGrid w:val="0"/>
        <w:spacing w:line="360" w:lineRule="auto"/>
        <w:ind w:firstLine="420" w:firstLineChars="200"/>
        <w:rPr>
          <w:rFonts w:ascii="宋体" w:hAnsi="宋体" w:cs="宋体"/>
          <w:b/>
          <w:bCs/>
          <w:szCs w:val="21"/>
          <w:highlight w:val="yellow"/>
        </w:rPr>
      </w:pPr>
      <w:r>
        <w:rPr>
          <w:rFonts w:hint="eastAsia" w:ascii="宋体" w:hAnsi="宋体" w:cs="宋体"/>
          <w:b/>
          <w:bCs/>
          <w:szCs w:val="21"/>
        </w:rPr>
        <w:t>教学内容：</w:t>
      </w:r>
    </w:p>
    <w:p>
      <w:pPr>
        <w:snapToGrid w:val="0"/>
        <w:spacing w:line="360" w:lineRule="auto"/>
        <w:jc w:val="center"/>
        <w:rPr>
          <w:rFonts w:hint="eastAsia" w:ascii="宋体" w:hAnsi="宋体" w:cs="宋体"/>
          <w:szCs w:val="21"/>
          <w:lang w:val="en-US" w:eastAsia="zh-CN"/>
        </w:rPr>
      </w:pPr>
    </w:p>
    <w:p>
      <w:pPr>
        <w:snapToGrid w:val="0"/>
        <w:spacing w:line="360" w:lineRule="auto"/>
        <w:jc w:val="center"/>
        <w:rPr>
          <w:rFonts w:hint="default" w:ascii="宋体" w:hAnsi="宋体" w:cs="宋体"/>
          <w:szCs w:val="21"/>
          <w:lang w:val="en-US" w:eastAsia="zh-CN"/>
        </w:rPr>
      </w:pPr>
      <w:r>
        <w:rPr>
          <w:rFonts w:hint="eastAsia" w:ascii="宋体" w:hAnsi="宋体" w:cs="宋体"/>
          <w:szCs w:val="21"/>
          <w:lang w:val="en-US" w:eastAsia="zh-CN"/>
        </w:rPr>
        <w:t>第八章 标准成本法</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第一节 目标成本管理</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一、目标成本</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二、目标成本的作用</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三、目标成本的确定</w:t>
      </w:r>
    </w:p>
    <w:p>
      <w:pPr>
        <w:snapToGrid w:val="0"/>
        <w:spacing w:line="360" w:lineRule="auto"/>
        <w:rPr>
          <w:rFonts w:hint="default" w:ascii="宋体" w:hAnsi="宋体" w:cs="宋体"/>
          <w:szCs w:val="21"/>
          <w:lang w:val="en-US" w:eastAsia="zh-CN"/>
        </w:rPr>
      </w:pPr>
      <w:r>
        <w:rPr>
          <w:rFonts w:hint="eastAsia" w:ascii="宋体" w:hAnsi="宋体" w:cs="宋体"/>
          <w:szCs w:val="21"/>
          <w:lang w:val="en-US" w:eastAsia="zh-CN"/>
        </w:rPr>
        <w:t>四、目标成本的分解</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第二节 责任成本管理</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一、责任中心</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二、成本中心的层次性</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三、责任成本</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第三节 标准成本管理</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一、标准成本及成本差异</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二、变动成本差异的计算、分析和控制</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三、固定制造费用成本差异的计算、分析和控制</w:t>
      </w:r>
    </w:p>
    <w:p>
      <w:pPr>
        <w:snapToGrid w:val="0"/>
        <w:spacing w:line="360" w:lineRule="auto"/>
        <w:rPr>
          <w:rFonts w:hint="eastAsia" w:ascii="宋体" w:hAnsi="宋体" w:cs="宋体"/>
          <w:szCs w:val="21"/>
          <w:lang w:val="en-US" w:eastAsia="zh-CN"/>
        </w:rPr>
      </w:pPr>
    </w:p>
    <w:p>
      <w:pPr>
        <w:snapToGrid w:val="0"/>
        <w:spacing w:line="360" w:lineRule="auto"/>
        <w:ind w:firstLine="3780" w:firstLineChars="1800"/>
        <w:jc w:val="both"/>
        <w:rPr>
          <w:rFonts w:hint="eastAsia" w:ascii="宋体" w:hAnsi="宋体" w:cs="宋体"/>
          <w:szCs w:val="21"/>
          <w:lang w:val="en-US" w:eastAsia="zh-CN"/>
        </w:rPr>
      </w:pPr>
      <w:r>
        <w:rPr>
          <w:rFonts w:hint="eastAsia" w:ascii="宋体" w:hAnsi="宋体" w:cs="宋体"/>
          <w:szCs w:val="21"/>
          <w:lang w:val="en-US" w:eastAsia="zh-CN"/>
        </w:rPr>
        <w:t>第九章 作业成本法</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第一节 作业成本计算与决策有用性</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一、作业成本法</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二、决策有用性</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三、作业成本计算流程</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第二节 作业的确认与分类</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一、作业的确认</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二、作业的分类</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第三节 成本动因</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一、作业成本动因</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二、战略性成本动因</w:t>
      </w:r>
    </w:p>
    <w:p>
      <w:pPr>
        <w:snapToGrid w:val="0"/>
        <w:spacing w:line="360" w:lineRule="auto"/>
        <w:jc w:val="center"/>
        <w:rPr>
          <w:rFonts w:hint="default" w:ascii="宋体" w:hAnsi="宋体" w:cs="宋体"/>
          <w:szCs w:val="21"/>
          <w:lang w:val="en-US" w:eastAsia="zh-CN"/>
        </w:rPr>
      </w:pPr>
      <w:r>
        <w:rPr>
          <w:rFonts w:hint="eastAsia" w:ascii="宋体" w:hAnsi="宋体" w:cs="宋体"/>
          <w:szCs w:val="21"/>
          <w:lang w:val="en-US" w:eastAsia="zh-CN"/>
        </w:rPr>
        <w:t>第四节 作业成本计算</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一、作业中心与制造中心</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二、基于作业成本法的成本计算</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三、作业成本计算举例</w:t>
      </w:r>
    </w:p>
    <w:p>
      <w:pPr>
        <w:snapToGrid w:val="0"/>
        <w:spacing w:line="360" w:lineRule="auto"/>
        <w:ind w:firstLine="3780" w:firstLineChars="1800"/>
        <w:rPr>
          <w:rFonts w:hint="default" w:ascii="宋体" w:hAnsi="宋体" w:cs="宋体"/>
          <w:szCs w:val="21"/>
          <w:lang w:val="en-US" w:eastAsia="zh-CN"/>
        </w:rPr>
      </w:pPr>
      <w:r>
        <w:rPr>
          <w:rFonts w:hint="eastAsia" w:ascii="宋体" w:hAnsi="宋体" w:cs="宋体"/>
          <w:szCs w:val="21"/>
          <w:lang w:val="en-US" w:eastAsia="zh-CN"/>
        </w:rPr>
        <w:t>第十一章 业绩考核与评价</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第一节 以企业为主体的业绩考核</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一、基于利润的单项业绩考核指标</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二、基于净资产报酬率的杜邦分析体系</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三、基于利润的业绩考核的缺点</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第二节 以责任中心为主体的业绩考核</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一、内部结算价格</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二、成本中心的业绩考核</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三、利润中心的业绩考核</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四、投资中心的业绩考核</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第三节 基于EVA的业绩考核</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一、EVA的计算</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二、EVA的调整</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三、EVA的基本理念</w:t>
      </w:r>
    </w:p>
    <w:p>
      <w:pPr>
        <w:snapToGrid w:val="0"/>
        <w:spacing w:line="360" w:lineRule="auto"/>
        <w:rPr>
          <w:rFonts w:hint="default" w:ascii="宋体" w:hAnsi="宋体" w:cs="宋体"/>
          <w:szCs w:val="21"/>
          <w:lang w:val="en-US" w:eastAsia="zh-CN"/>
        </w:rPr>
      </w:pPr>
      <w:r>
        <w:rPr>
          <w:rFonts w:hint="eastAsia" w:ascii="宋体" w:hAnsi="宋体" w:cs="宋体"/>
          <w:szCs w:val="21"/>
          <w:lang w:val="en-US" w:eastAsia="zh-CN"/>
        </w:rPr>
        <w:t>四、EVA的实质内涵</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第四节 基于平衡计分卡的业绩考核</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一、平衡计分卡的产生</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二、平衡计分卡的基本框架</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三、平衡计分卡的运用</w:t>
      </w:r>
    </w:p>
    <w:p>
      <w:pPr>
        <w:snapToGrid w:val="0"/>
        <w:spacing w:line="360" w:lineRule="auto"/>
        <w:rPr>
          <w:rFonts w:hint="default" w:ascii="宋体" w:hAnsi="宋体" w:cs="宋体"/>
          <w:szCs w:val="21"/>
          <w:lang w:val="en-US" w:eastAsia="zh-CN"/>
        </w:rPr>
      </w:pPr>
      <w:r>
        <w:rPr>
          <w:rFonts w:hint="eastAsia" w:ascii="宋体" w:hAnsi="宋体" w:cs="宋体"/>
          <w:szCs w:val="21"/>
          <w:lang w:val="en-US" w:eastAsia="zh-CN"/>
        </w:rPr>
        <w:t>四、平衡计分卡的发展</w:t>
      </w:r>
    </w:p>
    <w:p>
      <w:pPr>
        <w:snapToGrid w:val="0"/>
        <w:spacing w:line="360" w:lineRule="auto"/>
        <w:ind w:firstLine="420" w:firstLineChars="200"/>
        <w:rPr>
          <w:rFonts w:hint="default" w:ascii="宋体" w:hAnsi="宋体" w:cs="宋体"/>
          <w:szCs w:val="21"/>
          <w:lang w:val="en-US" w:eastAsia="zh-CN"/>
        </w:rPr>
      </w:pPr>
      <w:r>
        <w:rPr>
          <w:rFonts w:hint="eastAsia" w:ascii="宋体" w:hAnsi="宋体" w:cs="宋体"/>
          <w:b/>
          <w:bCs/>
          <w:szCs w:val="21"/>
        </w:rPr>
        <w:t>学习资源：</w:t>
      </w:r>
      <w:r>
        <w:rPr>
          <w:rFonts w:hint="eastAsia" w:ascii="宋体" w:hAnsi="宋体" w:cs="宋体"/>
          <w:szCs w:val="21"/>
          <w:lang w:val="en-US" w:eastAsia="zh-CN"/>
        </w:rPr>
        <w:t>智慧树：泰山学院《管理会计》</w:t>
      </w:r>
      <w:r>
        <w:rPr>
          <w:rFonts w:hint="eastAsia" w:ascii="宋体" w:hAnsi="宋体" w:cs="宋体"/>
          <w:szCs w:val="21"/>
        </w:rPr>
        <w:t>线上资源</w:t>
      </w:r>
    </w:p>
    <w:p>
      <w:pPr>
        <w:snapToGrid w:val="0"/>
        <w:spacing w:line="360" w:lineRule="auto"/>
        <w:ind w:firstLine="420" w:firstLineChars="200"/>
        <w:rPr>
          <w:rFonts w:hint="default" w:ascii="宋体" w:hAnsi="宋体" w:cs="宋体"/>
          <w:szCs w:val="21"/>
          <w:lang w:val="en-US" w:eastAsia="zh-CN"/>
        </w:rPr>
      </w:pPr>
      <w:r>
        <w:rPr>
          <w:rFonts w:hint="eastAsia" w:ascii="宋体" w:hAnsi="宋体" w:cs="宋体"/>
          <w:b/>
          <w:bCs/>
          <w:szCs w:val="21"/>
        </w:rPr>
        <w:t>学习建议：</w:t>
      </w:r>
      <w:r>
        <w:rPr>
          <w:rFonts w:hint="eastAsia" w:ascii="宋体" w:hAnsi="宋体" w:cs="宋体"/>
          <w:szCs w:val="21"/>
          <w:lang w:val="en-US" w:eastAsia="zh-CN"/>
        </w:rPr>
        <w:t>多阅读相关文献，体会不同成本核算方法的优缺点，在成本控制基础上理解业绩考核与评价的主要方法和内容。</w:t>
      </w:r>
    </w:p>
    <w:p>
      <w:pPr>
        <w:snapToGrid w:val="0"/>
        <w:spacing w:line="360" w:lineRule="auto"/>
        <w:ind w:firstLine="420" w:firstLineChars="200"/>
        <w:rPr>
          <w:rFonts w:hint="eastAsia" w:ascii="宋体" w:hAnsi="宋体" w:cs="宋体"/>
          <w:szCs w:val="21"/>
          <w:lang w:val="en-US" w:eastAsia="zh-CN"/>
        </w:rPr>
      </w:pPr>
    </w:p>
    <w:p>
      <w:pPr>
        <w:snapToGrid w:val="0"/>
        <w:spacing w:line="360" w:lineRule="auto"/>
        <w:jc w:val="center"/>
        <w:rPr>
          <w:rFonts w:ascii="宋体" w:hAnsi="宋体" w:cs="宋体"/>
          <w:b/>
          <w:bCs/>
          <w:szCs w:val="21"/>
        </w:rPr>
      </w:pPr>
      <w:r>
        <w:rPr>
          <w:rFonts w:hint="eastAsia" w:ascii="宋体" w:hAnsi="宋体" w:cs="宋体"/>
          <w:b/>
          <w:bCs/>
          <w:szCs w:val="21"/>
          <w:lang w:val="en-US" w:eastAsia="zh-CN"/>
        </w:rPr>
        <w:t>模块四：战略规划</w:t>
      </w:r>
      <w:r>
        <w:rPr>
          <w:rFonts w:hint="eastAsia" w:ascii="宋体" w:hAnsi="宋体" w:cs="宋体"/>
          <w:b/>
          <w:bCs/>
          <w:szCs w:val="21"/>
        </w:rPr>
        <w:t>（支撑课程目标1、</w:t>
      </w:r>
      <w:r>
        <w:rPr>
          <w:rFonts w:hint="eastAsia" w:ascii="宋体" w:hAnsi="宋体" w:cs="宋体"/>
          <w:b/>
          <w:bCs/>
          <w:szCs w:val="21"/>
          <w:lang w:val="en-US" w:eastAsia="zh-CN"/>
        </w:rPr>
        <w:t>2、3、4</w:t>
      </w:r>
      <w:r>
        <w:rPr>
          <w:rFonts w:hint="eastAsia" w:ascii="宋体" w:hAnsi="宋体" w:cs="宋体"/>
          <w:b/>
          <w:bCs/>
          <w:szCs w:val="21"/>
        </w:rPr>
        <w:t>）</w:t>
      </w:r>
    </w:p>
    <w:p>
      <w:pPr>
        <w:snapToGrid w:val="0"/>
        <w:spacing w:line="360" w:lineRule="auto"/>
        <w:ind w:firstLine="420" w:firstLineChars="200"/>
        <w:rPr>
          <w:rFonts w:hint="default" w:ascii="宋体" w:hAnsi="宋体" w:eastAsia="仿宋_GB2312" w:cs="宋体"/>
          <w:b/>
          <w:bCs/>
          <w:szCs w:val="21"/>
          <w:lang w:val="en-US" w:eastAsia="zh-CN"/>
        </w:rPr>
      </w:pPr>
      <w:r>
        <w:rPr>
          <w:rFonts w:hint="eastAsia" w:ascii="宋体" w:hAnsi="宋体" w:cs="宋体"/>
          <w:b/>
          <w:bCs/>
          <w:szCs w:val="21"/>
        </w:rPr>
        <w:t>教学目标和要求：</w:t>
      </w:r>
      <w:r>
        <w:rPr>
          <w:rFonts w:hint="eastAsia" w:ascii="宋体" w:hAnsi="宋体" w:cs="宋体"/>
          <w:szCs w:val="21"/>
          <w:lang w:val="en-US" w:eastAsia="zh-CN"/>
        </w:rPr>
        <w:t>了解全面预算的概念</w:t>
      </w:r>
      <w:r>
        <w:rPr>
          <w:rFonts w:hint="eastAsia" w:ascii="宋体" w:hAnsi="宋体" w:cs="宋体"/>
          <w:szCs w:val="21"/>
          <w:lang w:val="zh-CN" w:eastAsia="zh-CN"/>
        </w:rPr>
        <w:t>和作用</w:t>
      </w:r>
      <w:r>
        <w:rPr>
          <w:rFonts w:hint="eastAsia" w:ascii="宋体" w:hAnsi="宋体" w:cs="宋体"/>
          <w:szCs w:val="21"/>
          <w:lang w:val="en-US" w:eastAsia="zh-CN"/>
        </w:rPr>
        <w:t>，熟悉预算编制程序，</w:t>
      </w:r>
      <w:r>
        <w:rPr>
          <w:rFonts w:hint="eastAsia" w:ascii="宋体" w:hAnsi="宋体" w:cs="宋体"/>
          <w:szCs w:val="21"/>
          <w:lang w:val="zh-CN" w:eastAsia="zh-CN"/>
        </w:rPr>
        <w:t>掌握全面预算的编制，</w:t>
      </w:r>
      <w:r>
        <w:rPr>
          <w:rFonts w:hint="eastAsia" w:ascii="宋体" w:hAnsi="宋体" w:cs="宋体"/>
          <w:szCs w:val="21"/>
          <w:lang w:val="en-US" w:eastAsia="zh-CN"/>
        </w:rPr>
        <w:t>掌握弹性预算、零基预算和滚动预算等具体方法的特征及操作技巧。</w:t>
      </w:r>
    </w:p>
    <w:p>
      <w:pPr>
        <w:snapToGrid w:val="0"/>
        <w:spacing w:line="360" w:lineRule="auto"/>
        <w:ind w:firstLine="420" w:firstLineChars="200"/>
        <w:rPr>
          <w:rFonts w:hint="eastAsia" w:ascii="宋体" w:hAnsi="宋体" w:cs="宋体"/>
          <w:szCs w:val="21"/>
          <w:lang w:val="en-US" w:eastAsia="zh-CN"/>
        </w:rPr>
      </w:pPr>
      <w:r>
        <w:rPr>
          <w:rFonts w:hint="eastAsia" w:ascii="宋体" w:hAnsi="宋体" w:cs="宋体"/>
          <w:b/>
          <w:bCs/>
          <w:szCs w:val="21"/>
        </w:rPr>
        <w:t>教学重点：</w:t>
      </w:r>
      <w:r>
        <w:rPr>
          <w:rFonts w:hint="eastAsia" w:ascii="宋体" w:hAnsi="宋体" w:cs="宋体"/>
          <w:szCs w:val="21"/>
          <w:lang w:val="en-US" w:eastAsia="zh-CN"/>
        </w:rPr>
        <w:t>全面预算编制</w:t>
      </w:r>
    </w:p>
    <w:p>
      <w:pPr>
        <w:snapToGrid w:val="0"/>
        <w:spacing w:line="360" w:lineRule="auto"/>
        <w:ind w:firstLine="420" w:firstLineChars="200"/>
        <w:rPr>
          <w:rFonts w:hint="eastAsia" w:ascii="宋体" w:hAnsi="宋体" w:cs="宋体"/>
          <w:szCs w:val="21"/>
          <w:lang w:val="en-US" w:eastAsia="zh-CN"/>
        </w:rPr>
      </w:pPr>
      <w:r>
        <w:rPr>
          <w:rFonts w:hint="eastAsia" w:ascii="宋体" w:hAnsi="宋体" w:cs="宋体"/>
          <w:b/>
          <w:bCs/>
          <w:szCs w:val="21"/>
        </w:rPr>
        <w:t>教学难点：</w:t>
      </w:r>
      <w:r>
        <w:rPr>
          <w:rFonts w:hint="eastAsia" w:ascii="宋体" w:hAnsi="宋体" w:cs="宋体"/>
          <w:szCs w:val="21"/>
          <w:lang w:val="en-US" w:eastAsia="zh-CN"/>
        </w:rPr>
        <w:t>全面预算编制</w:t>
      </w:r>
    </w:p>
    <w:p>
      <w:pPr>
        <w:snapToGrid w:val="0"/>
        <w:spacing w:line="360" w:lineRule="auto"/>
        <w:ind w:firstLine="420" w:firstLineChars="200"/>
        <w:rPr>
          <w:rFonts w:ascii="宋体" w:hAnsi="宋体" w:cs="宋体"/>
          <w:szCs w:val="21"/>
        </w:rPr>
      </w:pPr>
      <w:r>
        <w:rPr>
          <w:rFonts w:hint="eastAsia" w:ascii="宋体" w:hAnsi="宋体" w:cs="宋体"/>
          <w:b/>
          <w:bCs/>
          <w:szCs w:val="21"/>
        </w:rPr>
        <w:t>教学学时：</w:t>
      </w:r>
      <w:r>
        <w:rPr>
          <w:rFonts w:hint="eastAsia" w:ascii="宋体" w:hAnsi="宋体" w:cs="宋体"/>
          <w:szCs w:val="21"/>
          <w:lang w:val="en-US" w:eastAsia="zh-CN"/>
        </w:rPr>
        <w:t>总学时2（实践学时2）</w:t>
      </w:r>
    </w:p>
    <w:p>
      <w:pPr>
        <w:snapToGrid w:val="0"/>
        <w:spacing w:line="360" w:lineRule="auto"/>
        <w:ind w:firstLine="420" w:firstLineChars="200"/>
        <w:rPr>
          <w:rFonts w:hint="eastAsia" w:ascii="宋体" w:hAnsi="宋体" w:cs="宋体"/>
          <w:szCs w:val="21"/>
          <w:lang w:val="en-US" w:eastAsia="zh-CN"/>
        </w:rPr>
      </w:pPr>
      <w:r>
        <w:rPr>
          <w:rFonts w:hint="eastAsia" w:ascii="宋体" w:hAnsi="宋体" w:cs="宋体"/>
          <w:b/>
          <w:bCs/>
          <w:szCs w:val="21"/>
        </w:rPr>
        <w:t>教与学的方式方法：</w:t>
      </w:r>
      <w:r>
        <w:rPr>
          <w:rFonts w:hint="eastAsia" w:ascii="宋体" w:hAnsi="宋体" w:cs="宋体"/>
          <w:szCs w:val="21"/>
        </w:rPr>
        <w:t>线上+线下结合的教学方式</w:t>
      </w:r>
      <w:r>
        <w:rPr>
          <w:rFonts w:hint="eastAsia" w:ascii="宋体" w:hAnsi="宋体" w:cs="宋体"/>
          <w:szCs w:val="21"/>
          <w:lang w:val="en-US" w:eastAsia="zh-CN"/>
        </w:rPr>
        <w:t>以及案例分析法</w:t>
      </w:r>
      <w:r>
        <w:rPr>
          <w:rFonts w:hint="eastAsia" w:ascii="宋体" w:hAnsi="宋体" w:cs="宋体"/>
          <w:szCs w:val="21"/>
        </w:rPr>
        <w:t>。通过</w:t>
      </w:r>
      <w:r>
        <w:rPr>
          <w:rFonts w:hint="eastAsia" w:ascii="宋体" w:hAnsi="宋体" w:cs="宋体"/>
          <w:szCs w:val="21"/>
          <w:lang w:val="en-US" w:eastAsia="zh-CN"/>
        </w:rPr>
        <w:t>智慧树APP</w:t>
      </w:r>
      <w:r>
        <w:rPr>
          <w:rFonts w:hint="eastAsia" w:ascii="宋体" w:hAnsi="宋体" w:cs="宋体"/>
          <w:szCs w:val="21"/>
        </w:rPr>
        <w:t>发布预习要求，学生通过</w:t>
      </w:r>
      <w:r>
        <w:rPr>
          <w:rFonts w:hint="eastAsia" w:ascii="宋体" w:hAnsi="宋体" w:cs="宋体"/>
          <w:szCs w:val="21"/>
          <w:lang w:val="en-US" w:eastAsia="zh-CN"/>
        </w:rPr>
        <w:t>智慧树</w:t>
      </w:r>
      <w:r>
        <w:rPr>
          <w:rFonts w:hint="eastAsia" w:ascii="宋体" w:hAnsi="宋体" w:cs="宋体"/>
          <w:szCs w:val="21"/>
        </w:rPr>
        <w:t>学习章节基本知识内容，课上深入讨论课程意义、课程学习方法，引导学生</w:t>
      </w:r>
      <w:r>
        <w:rPr>
          <w:rFonts w:hint="eastAsia" w:ascii="宋体" w:hAnsi="宋体" w:cs="宋体"/>
          <w:szCs w:val="21"/>
          <w:lang w:val="en-US" w:eastAsia="zh-CN"/>
        </w:rPr>
        <w:t>掌握标准成本法下成本差异的计算院里。完成理论知识的学习后通过任务驱动、案例讨论的方式深入体会全面预算和价值管理在企业中的具体运用。</w:t>
      </w:r>
    </w:p>
    <w:p>
      <w:pPr>
        <w:snapToGrid w:val="0"/>
        <w:spacing w:line="360" w:lineRule="auto"/>
        <w:ind w:firstLine="420" w:firstLineChars="200"/>
        <w:rPr>
          <w:rFonts w:hint="eastAsia" w:ascii="宋体" w:hAnsi="宋体" w:cs="宋体"/>
          <w:szCs w:val="21"/>
          <w:lang w:val="en-US" w:eastAsia="zh-CN"/>
        </w:rPr>
      </w:pPr>
      <w:r>
        <w:rPr>
          <w:rFonts w:hint="eastAsia" w:ascii="宋体" w:hAnsi="宋体" w:cs="宋体"/>
          <w:b/>
          <w:bCs/>
          <w:szCs w:val="21"/>
        </w:rPr>
        <w:t>教学内容：</w:t>
      </w:r>
    </w:p>
    <w:p>
      <w:pPr>
        <w:snapToGrid w:val="0"/>
        <w:spacing w:line="360" w:lineRule="auto"/>
        <w:jc w:val="center"/>
        <w:rPr>
          <w:rFonts w:hint="default" w:ascii="宋体" w:hAnsi="宋体" w:cs="宋体"/>
          <w:szCs w:val="21"/>
          <w:lang w:val="en-US" w:eastAsia="zh-CN"/>
        </w:rPr>
      </w:pPr>
      <w:r>
        <w:rPr>
          <w:rFonts w:hint="eastAsia" w:ascii="宋体" w:hAnsi="宋体" w:cs="宋体"/>
          <w:szCs w:val="21"/>
          <w:lang w:val="en-US" w:eastAsia="zh-CN"/>
        </w:rPr>
        <w:t>第十章 全面预算</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第一节 预算与预算管理体系</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一、预算的起源与概念</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二、预算管理的内涵与用途</w:t>
      </w:r>
    </w:p>
    <w:p>
      <w:pPr>
        <w:snapToGrid w:val="0"/>
        <w:spacing w:line="360" w:lineRule="auto"/>
        <w:rPr>
          <w:rFonts w:hint="default" w:ascii="宋体" w:hAnsi="宋体" w:cs="宋体"/>
          <w:szCs w:val="21"/>
          <w:lang w:val="en-US" w:eastAsia="zh-CN"/>
        </w:rPr>
      </w:pPr>
      <w:r>
        <w:rPr>
          <w:rFonts w:hint="eastAsia" w:ascii="宋体" w:hAnsi="宋体" w:cs="宋体"/>
          <w:szCs w:val="21"/>
          <w:lang w:val="en-US" w:eastAsia="zh-CN"/>
        </w:rPr>
        <w:t>三、预算管理与其他管理手段的关系</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第二节 全面预算管理体系</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一、全面预算管理</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二、预算管理的组织体系</w:t>
      </w:r>
    </w:p>
    <w:p>
      <w:pPr>
        <w:snapToGrid w:val="0"/>
        <w:spacing w:line="360" w:lineRule="auto"/>
        <w:rPr>
          <w:rFonts w:hint="default" w:ascii="宋体" w:hAnsi="宋体" w:cs="宋体"/>
          <w:szCs w:val="21"/>
          <w:lang w:val="en-US" w:eastAsia="zh-CN"/>
        </w:rPr>
      </w:pPr>
      <w:r>
        <w:rPr>
          <w:rFonts w:hint="eastAsia" w:ascii="宋体" w:hAnsi="宋体" w:cs="宋体"/>
          <w:szCs w:val="21"/>
          <w:lang w:val="en-US" w:eastAsia="zh-CN"/>
        </w:rPr>
        <w:t>三、预算管理的运转体系</w:t>
      </w:r>
    </w:p>
    <w:p>
      <w:pPr>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第三节 预算编制</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一、预算编制内容</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二、预算编制流程</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三、预算编制要点</w:t>
      </w:r>
    </w:p>
    <w:p>
      <w:pPr>
        <w:snapToGrid w:val="0"/>
        <w:spacing w:line="360" w:lineRule="auto"/>
        <w:rPr>
          <w:rFonts w:hint="eastAsia" w:ascii="宋体" w:hAnsi="宋体" w:cs="宋体"/>
          <w:szCs w:val="21"/>
          <w:lang w:val="en-US" w:eastAsia="zh-CN"/>
        </w:rPr>
      </w:pPr>
      <w:r>
        <w:rPr>
          <w:rFonts w:hint="eastAsia" w:ascii="宋体" w:hAnsi="宋体" w:cs="宋体"/>
          <w:szCs w:val="21"/>
          <w:lang w:val="en-US" w:eastAsia="zh-CN"/>
        </w:rPr>
        <w:t>四、预算编制方法及其应用</w:t>
      </w:r>
    </w:p>
    <w:p>
      <w:pPr>
        <w:snapToGrid w:val="0"/>
        <w:spacing w:line="360" w:lineRule="auto"/>
        <w:ind w:firstLine="420" w:firstLineChars="200"/>
        <w:rPr>
          <w:rFonts w:hint="eastAsia" w:ascii="宋体" w:hAnsi="宋体" w:cs="宋体"/>
          <w:szCs w:val="21"/>
          <w:lang w:val="en-US" w:eastAsia="zh-CN"/>
        </w:rPr>
      </w:pPr>
      <w:r>
        <w:rPr>
          <w:rFonts w:hint="eastAsia" w:ascii="宋体" w:hAnsi="宋体" w:cs="宋体"/>
          <w:b/>
          <w:bCs/>
          <w:szCs w:val="21"/>
        </w:rPr>
        <w:t>学习资源：</w:t>
      </w:r>
      <w:r>
        <w:rPr>
          <w:rFonts w:hint="eastAsia" w:ascii="宋体" w:hAnsi="宋体" w:cs="宋体"/>
          <w:szCs w:val="21"/>
          <w:lang w:val="en-US" w:eastAsia="zh-CN"/>
        </w:rPr>
        <w:t>智慧树：泰山学院《管理会计》</w:t>
      </w:r>
      <w:r>
        <w:rPr>
          <w:rFonts w:hint="eastAsia" w:ascii="宋体" w:hAnsi="宋体" w:cs="宋体"/>
          <w:szCs w:val="21"/>
        </w:rPr>
        <w:t>线上资源</w:t>
      </w:r>
    </w:p>
    <w:p>
      <w:pPr>
        <w:snapToGrid w:val="0"/>
        <w:spacing w:line="360" w:lineRule="auto"/>
        <w:ind w:firstLine="420" w:firstLineChars="200"/>
        <w:rPr>
          <w:rFonts w:hint="eastAsia" w:ascii="宋体" w:hAnsi="宋体" w:cs="宋体"/>
          <w:szCs w:val="21"/>
          <w:lang w:val="en-US" w:eastAsia="zh-CN"/>
        </w:rPr>
      </w:pPr>
      <w:r>
        <w:rPr>
          <w:rFonts w:hint="eastAsia" w:ascii="宋体" w:hAnsi="宋体" w:cs="宋体"/>
          <w:b/>
          <w:bCs/>
          <w:szCs w:val="21"/>
        </w:rPr>
        <w:t>学习建议：</w:t>
      </w:r>
      <w:r>
        <w:rPr>
          <w:rFonts w:hint="eastAsia" w:ascii="宋体" w:hAnsi="宋体" w:cs="宋体"/>
          <w:szCs w:val="21"/>
          <w:lang w:val="en-US" w:eastAsia="zh-CN"/>
        </w:rPr>
        <w:t>学生根据企业实际资料进行全面预算的编制实践，体会战略管理会计中的价值管理。</w:t>
      </w:r>
    </w:p>
    <w:p>
      <w:pPr>
        <w:snapToGrid w:val="0"/>
        <w:spacing w:line="360" w:lineRule="auto"/>
        <w:rPr>
          <w:rFonts w:ascii="黑体" w:eastAsia="黑体"/>
          <w:sz w:val="24"/>
        </w:rPr>
      </w:pPr>
      <w:r>
        <w:rPr>
          <w:rFonts w:hint="eastAsia" w:ascii="黑体" w:eastAsia="黑体"/>
          <w:sz w:val="24"/>
        </w:rPr>
        <w:t>六、课程教学方法</w:t>
      </w:r>
      <w:bookmarkEnd w:id="0"/>
    </w:p>
    <w:p>
      <w:pPr>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（一）任务驱动+案例教学法</w:t>
      </w:r>
    </w:p>
    <w:p>
      <w:pPr>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针对应用技能知识点，以线上发布任务为驱动、以课堂实务案例来演练，实现线上线下高效衔接。在课程预习、作业总结中应用比例达80%，用以提升学生适应实务发展的职业能力。</w:t>
      </w:r>
    </w:p>
    <w:p>
      <w:pPr>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（二）研讨式教学法</w:t>
      </w:r>
    </w:p>
    <w:p>
      <w:pPr>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针对理论、方法类型的知识点，通过研讨式学习激发学生自主性，培养团队意识，通过小组互评、教师点评等方式强化互动，引导学生探究式学习，旨在培养学生战略管理会计思维。</w:t>
      </w:r>
    </w:p>
    <w:p>
      <w:pPr>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（三）启发式教学法</w:t>
      </w:r>
    </w:p>
    <w:p>
      <w:pPr>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针对业财融合、业绩评价等知识点聚焦热点问题和企业案例，应用于内容总结和提升及线上拓展阅读，启发学生自主发现研究问题并发掘价值元素。</w:t>
      </w:r>
    </w:p>
    <w:p>
      <w:pPr>
        <w:snapToGrid w:val="0"/>
        <w:spacing w:line="360" w:lineRule="auto"/>
        <w:rPr>
          <w:rFonts w:ascii="黑体" w:eastAsia="黑体"/>
          <w:sz w:val="24"/>
        </w:rPr>
      </w:pPr>
      <w:bookmarkStart w:id="1" w:name="_Toc25566"/>
      <w:r>
        <w:rPr>
          <w:rFonts w:hint="eastAsia" w:ascii="黑体" w:eastAsia="黑体"/>
          <w:sz w:val="24"/>
        </w:rPr>
        <w:t>七、实践教学安排</w:t>
      </w:r>
    </w:p>
    <w:p>
      <w:pPr>
        <w:snapToGrid w:val="0"/>
        <w:spacing w:line="360" w:lineRule="auto"/>
        <w:ind w:firstLine="420" w:firstLineChars="200"/>
        <w:rPr>
          <w:rFonts w:ascii="宋体" w:hAnsi="宋体" w:cs="宋体"/>
          <w:szCs w:val="21"/>
        </w:rPr>
      </w:pPr>
      <w:r>
        <w:rPr>
          <w:rFonts w:hint="eastAsia" w:ascii="宋体" w:hAnsi="宋体" w:cs="宋体"/>
          <w:szCs w:val="21"/>
        </w:rPr>
        <w:t>本课程有</w:t>
      </w:r>
      <w:r>
        <w:rPr>
          <w:rFonts w:hint="eastAsia" w:ascii="宋体" w:hAnsi="宋体" w:cs="宋体"/>
          <w:szCs w:val="21"/>
          <w:lang w:val="en-US" w:eastAsia="zh-CN"/>
        </w:rPr>
        <w:t>9</w:t>
      </w:r>
      <w:r>
        <w:rPr>
          <w:rFonts w:hint="eastAsia" w:ascii="宋体" w:hAnsi="宋体" w:cs="宋体"/>
          <w:szCs w:val="21"/>
        </w:rPr>
        <w:t>学时的课堂实操学时，其具体实操学时安排、实操教学环节设计如下表所示：</w:t>
      </w:r>
    </w:p>
    <w:tbl>
      <w:tblPr>
        <w:tblStyle w:val="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2"/>
        <w:gridCol w:w="3180"/>
        <w:gridCol w:w="1658"/>
      </w:tblGrid>
      <w:tr>
        <w:trPr>
          <w:trHeight w:val="567" w:hRule="atLeast"/>
          <w:jc w:val="center"/>
        </w:trPr>
        <w:tc>
          <w:tcPr>
            <w:tcW w:w="3602" w:type="dxa"/>
            <w:shd w:val="clear" w:color="auto" w:fill="auto"/>
            <w:vAlign w:val="center"/>
          </w:tcPr>
          <w:p>
            <w:pPr>
              <w:jc w:val="center"/>
              <w:rPr>
                <w:rFonts w:ascii="宋体" w:hAnsi="宋体"/>
                <w:b/>
                <w:kern w:val="0"/>
                <w:szCs w:val="20"/>
              </w:rPr>
            </w:pPr>
            <w:r>
              <w:rPr>
                <w:rFonts w:hint="eastAsia" w:ascii="宋体" w:hAnsi="宋体"/>
                <w:b/>
                <w:kern w:val="0"/>
                <w:szCs w:val="20"/>
              </w:rPr>
              <w:t>教学</w:t>
            </w:r>
            <w:r>
              <w:rPr>
                <w:rFonts w:ascii="宋体" w:hAnsi="宋体"/>
                <w:b/>
                <w:kern w:val="0"/>
                <w:szCs w:val="20"/>
              </w:rPr>
              <w:t>专题</w:t>
            </w:r>
          </w:p>
        </w:tc>
        <w:tc>
          <w:tcPr>
            <w:tcW w:w="3180" w:type="dxa"/>
            <w:shd w:val="clear" w:color="auto" w:fill="auto"/>
            <w:vAlign w:val="center"/>
          </w:tcPr>
          <w:p>
            <w:pPr>
              <w:jc w:val="center"/>
              <w:rPr>
                <w:rFonts w:ascii="宋体" w:hAnsi="宋体"/>
                <w:b/>
                <w:kern w:val="0"/>
                <w:szCs w:val="20"/>
              </w:rPr>
            </w:pPr>
            <w:r>
              <w:rPr>
                <w:rFonts w:hint="eastAsia" w:ascii="宋体" w:hAnsi="宋体"/>
                <w:b/>
                <w:kern w:val="0"/>
                <w:szCs w:val="20"/>
              </w:rPr>
              <w:t>课内实践</w:t>
            </w:r>
          </w:p>
        </w:tc>
        <w:tc>
          <w:tcPr>
            <w:tcW w:w="1658" w:type="dxa"/>
            <w:shd w:val="clear" w:color="auto" w:fill="auto"/>
            <w:vAlign w:val="center"/>
          </w:tcPr>
          <w:p>
            <w:pPr>
              <w:jc w:val="center"/>
              <w:rPr>
                <w:rFonts w:ascii="宋体" w:hAnsi="宋体"/>
                <w:b/>
                <w:kern w:val="0"/>
                <w:szCs w:val="20"/>
              </w:rPr>
            </w:pPr>
            <w:r>
              <w:rPr>
                <w:rFonts w:hint="eastAsia" w:ascii="宋体" w:hAnsi="宋体"/>
                <w:b/>
                <w:kern w:val="0"/>
                <w:szCs w:val="20"/>
              </w:rPr>
              <w:t>所占学时</w:t>
            </w:r>
          </w:p>
        </w:tc>
      </w:tr>
      <w:tr>
        <w:trPr>
          <w:trHeight w:val="567" w:hRule="atLeast"/>
          <w:jc w:val="center"/>
        </w:trPr>
        <w:tc>
          <w:tcPr>
            <w:tcW w:w="3602" w:type="dxa"/>
            <w:shd w:val="clear" w:color="auto" w:fill="auto"/>
            <w:vAlign w:val="center"/>
          </w:tcPr>
          <w:p>
            <w:pPr>
              <w:rPr>
                <w:rFonts w:hint="default" w:ascii="宋体" w:hAnsi="宋体" w:eastAsia="宋体"/>
                <w:kern w:val="0"/>
                <w:szCs w:val="20"/>
                <w:lang w:val="en-US" w:eastAsia="zh-CN"/>
              </w:rPr>
            </w:pPr>
            <w:r>
              <w:rPr>
                <w:rFonts w:hint="eastAsia" w:ascii="宋体" w:hAnsi="宋体"/>
                <w:kern w:val="0"/>
                <w:szCs w:val="20"/>
                <w:lang w:val="en-US" w:eastAsia="zh-CN"/>
              </w:rPr>
              <w:t>模块一</w:t>
            </w:r>
            <w:r>
              <w:rPr>
                <w:rFonts w:hint="eastAsia" w:ascii="宋体" w:hAnsi="宋体"/>
                <w:kern w:val="0"/>
                <w:szCs w:val="20"/>
              </w:rPr>
              <w:t>：</w:t>
            </w:r>
            <w:r>
              <w:rPr>
                <w:rFonts w:hint="eastAsia" w:ascii="宋体" w:hAnsi="宋体"/>
                <w:kern w:val="0"/>
                <w:szCs w:val="20"/>
                <w:lang w:val="en-US" w:eastAsia="zh-CN"/>
              </w:rPr>
              <w:t>理论基础</w:t>
            </w:r>
          </w:p>
        </w:tc>
        <w:tc>
          <w:tcPr>
            <w:tcW w:w="3180" w:type="dxa"/>
            <w:shd w:val="clear" w:color="auto" w:fill="auto"/>
            <w:vAlign w:val="center"/>
          </w:tcPr>
          <w:p>
            <w:pPr>
              <w:rPr>
                <w:rFonts w:hint="default" w:ascii="宋体" w:hAnsi="宋体" w:eastAsia="宋体"/>
                <w:kern w:val="0"/>
                <w:szCs w:val="20"/>
                <w:lang w:val="en-US" w:eastAsia="zh-CN"/>
              </w:rPr>
            </w:pPr>
            <w:r>
              <w:rPr>
                <w:rFonts w:hint="eastAsia" w:ascii="宋体" w:hAnsi="宋体"/>
                <w:kern w:val="0"/>
                <w:szCs w:val="20"/>
                <w:lang w:val="en-US" w:eastAsia="zh-CN"/>
              </w:rPr>
              <w:t>相关因素变动对保本点影响</w:t>
            </w:r>
          </w:p>
        </w:tc>
        <w:tc>
          <w:tcPr>
            <w:tcW w:w="1658" w:type="dxa"/>
            <w:shd w:val="clear" w:color="auto" w:fill="auto"/>
            <w:vAlign w:val="center"/>
          </w:tcPr>
          <w:p>
            <w:pPr>
              <w:jc w:val="center"/>
              <w:rPr>
                <w:rFonts w:ascii="宋体" w:hAnsi="宋体"/>
                <w:kern w:val="0"/>
                <w:szCs w:val="20"/>
              </w:rPr>
            </w:pPr>
            <w:r>
              <w:rPr>
                <w:rFonts w:hint="eastAsia" w:ascii="宋体" w:hAnsi="宋体"/>
                <w:kern w:val="0"/>
                <w:szCs w:val="20"/>
                <w:lang w:val="en-US" w:eastAsia="zh-CN"/>
              </w:rPr>
              <w:t>2</w:t>
            </w:r>
            <w:r>
              <w:rPr>
                <w:rFonts w:hint="eastAsia" w:ascii="宋体" w:hAnsi="宋体"/>
                <w:kern w:val="0"/>
                <w:szCs w:val="20"/>
              </w:rPr>
              <w:t>学时</w:t>
            </w:r>
          </w:p>
        </w:tc>
      </w:tr>
      <w:tr>
        <w:trPr>
          <w:trHeight w:val="567" w:hRule="atLeast"/>
          <w:jc w:val="center"/>
        </w:trPr>
        <w:tc>
          <w:tcPr>
            <w:tcW w:w="3602" w:type="dxa"/>
            <w:shd w:val="clear" w:color="auto" w:fill="auto"/>
            <w:vAlign w:val="center"/>
          </w:tcPr>
          <w:p>
            <w:pPr>
              <w:rPr>
                <w:rFonts w:hint="default" w:ascii="宋体" w:hAnsi="宋体" w:eastAsia="宋体"/>
                <w:kern w:val="0"/>
                <w:szCs w:val="20"/>
                <w:lang w:val="en-US" w:eastAsia="zh-CN"/>
              </w:rPr>
            </w:pPr>
            <w:r>
              <w:rPr>
                <w:rFonts w:hint="eastAsia" w:ascii="宋体" w:hAnsi="宋体"/>
                <w:kern w:val="0"/>
                <w:szCs w:val="20"/>
                <w:lang w:val="en-US" w:eastAsia="zh-CN"/>
              </w:rPr>
              <w:t>模块</w:t>
            </w:r>
            <w:r>
              <w:rPr>
                <w:rFonts w:hint="eastAsia" w:ascii="宋体" w:hAnsi="宋体"/>
                <w:kern w:val="0"/>
                <w:szCs w:val="20"/>
              </w:rPr>
              <w:t>二：</w:t>
            </w:r>
            <w:r>
              <w:rPr>
                <w:rFonts w:hint="eastAsia" w:ascii="宋体" w:hAnsi="宋体"/>
                <w:kern w:val="0"/>
                <w:szCs w:val="20"/>
                <w:lang w:val="en-US" w:eastAsia="zh-CN"/>
              </w:rPr>
              <w:t>预测决策</w:t>
            </w:r>
          </w:p>
        </w:tc>
        <w:tc>
          <w:tcPr>
            <w:tcW w:w="3180" w:type="dxa"/>
            <w:shd w:val="clear" w:color="auto" w:fill="auto"/>
            <w:vAlign w:val="center"/>
          </w:tcPr>
          <w:p>
            <w:pPr>
              <w:rPr>
                <w:rFonts w:hint="default" w:ascii="宋体" w:hAnsi="宋体" w:eastAsia="宋体"/>
                <w:kern w:val="0"/>
                <w:szCs w:val="20"/>
                <w:lang w:val="en-US" w:eastAsia="zh-CN"/>
              </w:rPr>
            </w:pPr>
            <w:r>
              <w:rPr>
                <w:rFonts w:hint="eastAsia" w:ascii="宋体" w:hAnsi="宋体"/>
                <w:kern w:val="0"/>
                <w:szCs w:val="20"/>
                <w:lang w:val="en-US" w:eastAsia="zh-CN"/>
              </w:rPr>
              <w:t>酱香拿铁的销售预测</w:t>
            </w:r>
          </w:p>
        </w:tc>
        <w:tc>
          <w:tcPr>
            <w:tcW w:w="1658" w:type="dxa"/>
            <w:shd w:val="clear" w:color="auto" w:fill="auto"/>
            <w:vAlign w:val="center"/>
          </w:tcPr>
          <w:p>
            <w:pPr>
              <w:jc w:val="center"/>
              <w:rPr>
                <w:rFonts w:ascii="宋体" w:hAnsi="宋体"/>
                <w:kern w:val="0"/>
                <w:szCs w:val="20"/>
              </w:rPr>
            </w:pPr>
            <w:r>
              <w:rPr>
                <w:rFonts w:hint="eastAsia" w:ascii="宋体" w:hAnsi="宋体"/>
                <w:kern w:val="0"/>
                <w:szCs w:val="20"/>
                <w:lang w:val="en-US" w:eastAsia="zh-CN"/>
              </w:rPr>
              <w:t>2</w:t>
            </w:r>
            <w:r>
              <w:rPr>
                <w:rFonts w:hint="eastAsia" w:ascii="宋体" w:hAnsi="宋体"/>
                <w:kern w:val="0"/>
                <w:szCs w:val="20"/>
              </w:rPr>
              <w:t>学时</w:t>
            </w:r>
          </w:p>
        </w:tc>
      </w:tr>
      <w:tr>
        <w:trPr>
          <w:trHeight w:val="567" w:hRule="atLeast"/>
          <w:jc w:val="center"/>
        </w:trPr>
        <w:tc>
          <w:tcPr>
            <w:tcW w:w="3602" w:type="dxa"/>
            <w:shd w:val="clear" w:color="auto" w:fill="auto"/>
            <w:vAlign w:val="center"/>
          </w:tcPr>
          <w:p>
            <w:pPr>
              <w:rPr>
                <w:rFonts w:hint="default" w:ascii="宋体" w:hAnsi="宋体" w:eastAsia="宋体"/>
                <w:kern w:val="0"/>
                <w:szCs w:val="20"/>
                <w:lang w:val="en-US" w:eastAsia="zh-CN"/>
              </w:rPr>
            </w:pPr>
            <w:r>
              <w:rPr>
                <w:rFonts w:hint="eastAsia" w:ascii="宋体" w:hAnsi="宋体"/>
                <w:kern w:val="0"/>
                <w:szCs w:val="20"/>
                <w:lang w:val="en-US" w:eastAsia="zh-CN"/>
              </w:rPr>
              <w:t>模块</w:t>
            </w:r>
            <w:r>
              <w:rPr>
                <w:rFonts w:hint="eastAsia" w:ascii="宋体" w:hAnsi="宋体"/>
                <w:kern w:val="0"/>
                <w:szCs w:val="20"/>
              </w:rPr>
              <w:t>三：</w:t>
            </w:r>
            <w:r>
              <w:rPr>
                <w:rFonts w:hint="eastAsia" w:ascii="宋体" w:hAnsi="宋体"/>
                <w:kern w:val="0"/>
                <w:szCs w:val="20"/>
                <w:lang w:val="en-US" w:eastAsia="zh-CN"/>
              </w:rPr>
              <w:t>控制评价</w:t>
            </w:r>
          </w:p>
        </w:tc>
        <w:tc>
          <w:tcPr>
            <w:tcW w:w="3180" w:type="dxa"/>
            <w:shd w:val="clear" w:color="auto" w:fill="auto"/>
            <w:vAlign w:val="center"/>
          </w:tcPr>
          <w:p>
            <w:pPr>
              <w:rPr>
                <w:rFonts w:hint="default" w:ascii="宋体" w:hAnsi="宋体" w:eastAsia="宋体"/>
                <w:kern w:val="0"/>
                <w:szCs w:val="20"/>
                <w:lang w:val="en-US" w:eastAsia="zh-CN"/>
              </w:rPr>
            </w:pPr>
            <w:r>
              <w:rPr>
                <w:rFonts w:hint="eastAsia" w:ascii="宋体" w:hAnsi="宋体"/>
                <w:kern w:val="0"/>
                <w:szCs w:val="20"/>
                <w:lang w:val="en-US" w:eastAsia="zh-CN"/>
              </w:rPr>
              <w:t>案例分析：作业成本法的核算流程</w:t>
            </w:r>
          </w:p>
        </w:tc>
        <w:tc>
          <w:tcPr>
            <w:tcW w:w="1658" w:type="dxa"/>
            <w:shd w:val="clear" w:color="auto" w:fill="auto"/>
            <w:vAlign w:val="center"/>
          </w:tcPr>
          <w:p>
            <w:pPr>
              <w:jc w:val="center"/>
              <w:rPr>
                <w:rFonts w:ascii="宋体" w:hAnsi="宋体"/>
                <w:kern w:val="0"/>
                <w:szCs w:val="20"/>
              </w:rPr>
            </w:pPr>
            <w:r>
              <w:rPr>
                <w:rFonts w:hint="eastAsia" w:ascii="宋体" w:hAnsi="宋体"/>
                <w:kern w:val="0"/>
                <w:szCs w:val="20"/>
                <w:lang w:val="en-US" w:eastAsia="zh-CN"/>
              </w:rPr>
              <w:t>2</w:t>
            </w:r>
            <w:r>
              <w:rPr>
                <w:rFonts w:hint="eastAsia" w:ascii="宋体" w:hAnsi="宋体"/>
                <w:kern w:val="0"/>
                <w:szCs w:val="20"/>
              </w:rPr>
              <w:t>学时</w:t>
            </w:r>
          </w:p>
        </w:tc>
      </w:tr>
      <w:tr>
        <w:trPr>
          <w:trHeight w:val="567" w:hRule="atLeast"/>
          <w:jc w:val="center"/>
        </w:trPr>
        <w:tc>
          <w:tcPr>
            <w:tcW w:w="3602" w:type="dxa"/>
            <w:shd w:val="clear" w:color="auto" w:fill="auto"/>
            <w:vAlign w:val="center"/>
          </w:tcPr>
          <w:p>
            <w:pPr>
              <w:rPr>
                <w:rFonts w:hint="default" w:ascii="宋体" w:hAnsi="宋体" w:eastAsia="宋体"/>
                <w:kern w:val="0"/>
                <w:szCs w:val="20"/>
                <w:lang w:val="en-US" w:eastAsia="zh-CN"/>
              </w:rPr>
            </w:pPr>
            <w:r>
              <w:rPr>
                <w:rFonts w:hint="eastAsia" w:ascii="宋体" w:hAnsi="宋体"/>
                <w:kern w:val="0"/>
                <w:szCs w:val="20"/>
                <w:lang w:val="en-US" w:eastAsia="zh-CN"/>
              </w:rPr>
              <w:t>模块四</w:t>
            </w:r>
            <w:r>
              <w:rPr>
                <w:rFonts w:hint="eastAsia" w:ascii="宋体" w:hAnsi="宋体"/>
                <w:kern w:val="0"/>
                <w:szCs w:val="20"/>
              </w:rPr>
              <w:t>：</w:t>
            </w:r>
            <w:r>
              <w:rPr>
                <w:rFonts w:hint="eastAsia" w:ascii="宋体" w:hAnsi="宋体"/>
                <w:kern w:val="0"/>
                <w:szCs w:val="20"/>
                <w:lang w:val="en-US" w:eastAsia="zh-CN"/>
              </w:rPr>
              <w:t>战略规划</w:t>
            </w:r>
          </w:p>
        </w:tc>
        <w:tc>
          <w:tcPr>
            <w:tcW w:w="3180" w:type="dxa"/>
            <w:shd w:val="clear" w:color="auto" w:fill="auto"/>
            <w:vAlign w:val="center"/>
          </w:tcPr>
          <w:p>
            <w:pPr>
              <w:rPr>
                <w:rFonts w:hint="default" w:ascii="宋体" w:hAnsi="宋体" w:eastAsia="宋体"/>
                <w:kern w:val="0"/>
                <w:szCs w:val="20"/>
                <w:lang w:val="en-US" w:eastAsia="zh-CN"/>
              </w:rPr>
            </w:pPr>
            <w:r>
              <w:rPr>
                <w:rFonts w:hint="eastAsia" w:ascii="宋体" w:hAnsi="宋体"/>
                <w:kern w:val="0"/>
                <w:szCs w:val="20"/>
                <w:lang w:val="en-US" w:eastAsia="zh-CN"/>
              </w:rPr>
              <w:t>固定预算的编制</w:t>
            </w:r>
          </w:p>
        </w:tc>
        <w:tc>
          <w:tcPr>
            <w:tcW w:w="1658" w:type="dxa"/>
            <w:shd w:val="clear" w:color="auto" w:fill="auto"/>
            <w:vAlign w:val="center"/>
          </w:tcPr>
          <w:p>
            <w:pPr>
              <w:jc w:val="center"/>
              <w:rPr>
                <w:rFonts w:ascii="宋体" w:hAnsi="宋体"/>
                <w:kern w:val="0"/>
                <w:szCs w:val="20"/>
              </w:rPr>
            </w:pPr>
            <w:r>
              <w:rPr>
                <w:rFonts w:hint="eastAsia" w:ascii="宋体" w:hAnsi="宋体"/>
                <w:kern w:val="0"/>
                <w:szCs w:val="20"/>
                <w:lang w:val="en-US" w:eastAsia="zh-CN"/>
              </w:rPr>
              <w:t>2</w:t>
            </w:r>
            <w:r>
              <w:rPr>
                <w:rFonts w:hint="eastAsia" w:ascii="宋体" w:hAnsi="宋体"/>
                <w:kern w:val="0"/>
                <w:szCs w:val="20"/>
              </w:rPr>
              <w:t>学时</w:t>
            </w:r>
          </w:p>
        </w:tc>
      </w:tr>
      <w:bookmarkEnd w:id="1"/>
    </w:tbl>
    <w:p>
      <w:pPr>
        <w:snapToGrid w:val="0"/>
        <w:spacing w:before="78" w:beforeLines="25" w:line="360" w:lineRule="auto"/>
        <w:rPr>
          <w:rFonts w:ascii="黑体" w:eastAsia="黑体"/>
          <w:sz w:val="24"/>
        </w:rPr>
      </w:pPr>
      <w:r>
        <w:rPr>
          <w:rFonts w:hint="eastAsia" w:ascii="黑体" w:eastAsia="黑体"/>
          <w:sz w:val="24"/>
        </w:rPr>
        <w:t>八、课程教学评价</w:t>
      </w:r>
    </w:p>
    <w:p>
      <w:pPr>
        <w:snapToGrid w:val="0"/>
        <w:spacing w:after="78" w:afterLines="25" w:line="360" w:lineRule="auto"/>
        <w:ind w:firstLine="420" w:firstLineChars="200"/>
        <w:rPr>
          <w:rFonts w:ascii="楷体_GB2312" w:hAnsi="宋体" w:eastAsia="楷体_GB2312"/>
          <w:szCs w:val="21"/>
        </w:rPr>
      </w:pPr>
      <w:r>
        <w:rPr>
          <w:rFonts w:hint="eastAsia" w:ascii="宋体" w:hAnsi="宋体" w:cs="宋体"/>
          <w:szCs w:val="21"/>
        </w:rPr>
        <w:t>采用多元化考核，成绩线上线下各占50%，充分体现过程性评价。线上成绩包括线上考核（学习时间、线上作业测试）、课堂互动（小组汇报、主题讨论、随堂提问等课堂参与行为）、拓展阅读, 主要考查学生课堂参与和学习主动性。</w:t>
      </w:r>
      <w:r>
        <w:rPr>
          <w:rFonts w:hint="eastAsia" w:ascii="宋体" w:hAnsi="宋体" w:cs="宋体"/>
          <w:szCs w:val="21"/>
          <w:lang w:val="en-US" w:eastAsia="zh-CN"/>
        </w:rPr>
        <w:t>线</w:t>
      </w:r>
      <w:r>
        <w:rPr>
          <w:rFonts w:hint="eastAsia" w:ascii="宋体" w:hAnsi="宋体" w:cs="宋体"/>
          <w:szCs w:val="21"/>
        </w:rPr>
        <w:t>下成绩</w:t>
      </w:r>
      <w:r>
        <w:rPr>
          <w:rFonts w:hint="eastAsia" w:ascii="宋体" w:hAnsi="宋体" w:cs="宋体"/>
          <w:szCs w:val="21"/>
          <w:lang w:val="en-US" w:eastAsia="zh-CN"/>
        </w:rPr>
        <w:t>主要指</w:t>
      </w:r>
      <w:r>
        <w:rPr>
          <w:rFonts w:hint="eastAsia" w:ascii="宋体" w:hAnsi="宋体" w:cs="宋体"/>
          <w:szCs w:val="21"/>
        </w:rPr>
        <w:t>期末考试，侧重考查学生知识掌握和实践技能。</w:t>
      </w:r>
    </w:p>
    <w:tbl>
      <w:tblPr>
        <w:tblStyle w:val="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2619"/>
        <w:gridCol w:w="4315"/>
        <w:gridCol w:w="1708"/>
      </w:tblGrid>
      <w:tr>
        <w:trPr>
          <w:trHeight w:val="567" w:hRule="atLeast"/>
          <w:jc w:val="center"/>
        </w:trPr>
        <w:tc>
          <w:tcPr>
            <w:tcW w:w="2619" w:type="dxa"/>
            <w:shd w:val="clear" w:color="auto" w:fill="auto"/>
            <w:vAlign w:val="center"/>
          </w:tcPr>
          <w:p>
            <w:pPr>
              <w:spacing w:line="360" w:lineRule="auto"/>
              <w:jc w:val="center"/>
              <w:rPr>
                <w:rFonts w:ascii="宋体" w:hAnsi="宋体"/>
                <w:b/>
                <w:bCs/>
                <w:szCs w:val="21"/>
              </w:rPr>
            </w:pPr>
            <w:r>
              <w:rPr>
                <w:rFonts w:hint="eastAsia" w:ascii="宋体" w:hAnsi="宋体"/>
                <w:b/>
                <w:bCs/>
                <w:szCs w:val="21"/>
              </w:rPr>
              <w:t>课程教学目标</w:t>
            </w:r>
          </w:p>
        </w:tc>
        <w:tc>
          <w:tcPr>
            <w:tcW w:w="4315" w:type="dxa"/>
            <w:shd w:val="clear" w:color="auto" w:fill="auto"/>
            <w:vAlign w:val="center"/>
          </w:tcPr>
          <w:p>
            <w:pPr>
              <w:widowControl/>
              <w:autoSpaceDE w:val="0"/>
              <w:autoSpaceDN w:val="0"/>
              <w:adjustRightInd w:val="0"/>
              <w:spacing w:line="360" w:lineRule="auto"/>
              <w:jc w:val="center"/>
              <w:textAlignment w:val="bottom"/>
              <w:rPr>
                <w:rFonts w:ascii="宋体" w:hAnsi="宋体"/>
                <w:b/>
                <w:bCs/>
                <w:szCs w:val="21"/>
              </w:rPr>
            </w:pPr>
            <w:r>
              <w:rPr>
                <w:rFonts w:hint="eastAsia" w:ascii="宋体" w:hAnsi="宋体"/>
                <w:b/>
                <w:bCs/>
                <w:szCs w:val="21"/>
              </w:rPr>
              <w:t>考核内容</w:t>
            </w:r>
          </w:p>
        </w:tc>
        <w:tc>
          <w:tcPr>
            <w:tcW w:w="1708" w:type="dxa"/>
            <w:shd w:val="clear" w:color="auto" w:fill="auto"/>
            <w:vAlign w:val="center"/>
          </w:tcPr>
          <w:p>
            <w:pPr>
              <w:widowControl/>
              <w:autoSpaceDE w:val="0"/>
              <w:autoSpaceDN w:val="0"/>
              <w:adjustRightInd w:val="0"/>
              <w:spacing w:line="360" w:lineRule="auto"/>
              <w:jc w:val="center"/>
              <w:textAlignment w:val="bottom"/>
              <w:rPr>
                <w:rFonts w:ascii="宋体" w:hAnsi="宋体"/>
                <w:b/>
                <w:bCs/>
                <w:szCs w:val="21"/>
              </w:rPr>
            </w:pPr>
            <w:r>
              <w:rPr>
                <w:rFonts w:hint="eastAsia" w:ascii="宋体" w:hAnsi="宋体"/>
                <w:b/>
                <w:bCs/>
                <w:szCs w:val="21"/>
              </w:rPr>
              <w:t>评价依据</w:t>
            </w:r>
          </w:p>
        </w:tc>
      </w:tr>
      <w:tr>
        <w:trPr>
          <w:trHeight w:val="567" w:hRule="atLeast"/>
          <w:jc w:val="center"/>
        </w:trPr>
        <w:tc>
          <w:tcPr>
            <w:tcW w:w="2619" w:type="dxa"/>
            <w:vAlign w:val="center"/>
          </w:tcPr>
          <w:p>
            <w:pPr>
              <w:rPr>
                <w:rFonts w:ascii="宋体" w:hAnsi="宋体"/>
              </w:rPr>
            </w:pPr>
            <w:r>
              <w:rPr>
                <w:rFonts w:hint="eastAsia" w:ascii="宋体" w:hAnsi="宋体"/>
                <w:b/>
              </w:rPr>
              <w:t>课程目标1：</w:t>
            </w:r>
            <w:r>
              <w:rPr>
                <w:rFonts w:hint="eastAsia" w:ascii="宋体" w:hAnsi="宋体" w:cs="宋体"/>
                <w:szCs w:val="21"/>
                <w:lang w:val="en-US" w:eastAsia="zh-CN"/>
              </w:rPr>
              <w:t>掌握管理会计基本理论、方法及企业预测、决策等应用领域的系统知识，了解大数据环境下管理会计决策工具发展前沿。</w:t>
            </w:r>
          </w:p>
        </w:tc>
        <w:tc>
          <w:tcPr>
            <w:tcW w:w="4315" w:type="dxa"/>
            <w:vAlign w:val="center"/>
          </w:tcPr>
          <w:p>
            <w:pPr>
              <w:widowControl/>
              <w:numPr>
                <w:ilvl w:val="0"/>
                <w:numId w:val="9"/>
              </w:numPr>
              <w:autoSpaceDE w:val="0"/>
              <w:autoSpaceDN w:val="0"/>
              <w:spacing w:line="340" w:lineRule="exact"/>
              <w:textAlignment w:val="bottom"/>
              <w:rPr>
                <w:rFonts w:hint="eastAsia"/>
                <w:bCs/>
                <w:szCs w:val="21"/>
                <w:lang w:val="en-US" w:eastAsia="zh-CN"/>
              </w:rPr>
            </w:pPr>
            <w:r>
              <w:rPr>
                <w:rFonts w:hint="eastAsia" w:ascii="宋体" w:hAnsi="宋体" w:cs="宋体"/>
                <w:szCs w:val="21"/>
                <w:lang w:val="en-US" w:eastAsia="zh-CN"/>
              </w:rPr>
              <w:t>掌握</w:t>
            </w:r>
            <w:r>
              <w:rPr>
                <w:rFonts w:hint="eastAsia" w:ascii="宋体" w:hAnsi="宋体" w:cs="宋体"/>
                <w:szCs w:val="21"/>
              </w:rPr>
              <w:t>变动成本法与完全成本法在成本和收益确定上的区别</w:t>
            </w:r>
            <w:r>
              <w:rPr>
                <w:rFonts w:hint="eastAsia" w:ascii="宋体" w:hAnsi="宋体" w:cs="宋体"/>
                <w:szCs w:val="21"/>
                <w:lang w:eastAsia="zh-CN"/>
              </w:rPr>
              <w:t>，</w:t>
            </w:r>
            <w:r>
              <w:rPr>
                <w:rFonts w:hint="eastAsia" w:ascii="宋体" w:hAnsi="宋体" w:cs="宋体"/>
                <w:szCs w:val="21"/>
              </w:rPr>
              <w:t>掌握销售预测、成本与资金需要量预测，特别是利润预测的有关内容</w:t>
            </w:r>
            <w:r>
              <w:rPr>
                <w:rFonts w:hint="eastAsia" w:ascii="宋体" w:hAnsi="宋体" w:cs="宋体"/>
                <w:szCs w:val="21"/>
                <w:lang w:eastAsia="zh-CN"/>
              </w:rPr>
              <w:t>，</w:t>
            </w:r>
            <w:r>
              <w:rPr>
                <w:rFonts w:hint="eastAsia" w:ascii="宋体" w:hAnsi="宋体" w:cs="宋体"/>
                <w:szCs w:val="21"/>
                <w:lang w:val="en-US" w:eastAsia="zh-CN"/>
              </w:rPr>
              <w:t>掌握生产预测的基本方法，掌握变动成本差异、固定制造费用差异的计算，熟悉预算编制程序，</w:t>
            </w:r>
            <w:r>
              <w:rPr>
                <w:rFonts w:hint="eastAsia" w:ascii="宋体" w:hAnsi="宋体" w:cs="宋体"/>
                <w:szCs w:val="21"/>
                <w:lang w:val="zh-CN" w:eastAsia="zh-CN"/>
              </w:rPr>
              <w:t>掌握全面预算的编制。</w:t>
            </w:r>
          </w:p>
          <w:p>
            <w:pPr>
              <w:widowControl/>
              <w:numPr>
                <w:ilvl w:val="0"/>
                <w:numId w:val="9"/>
              </w:numPr>
              <w:autoSpaceDE w:val="0"/>
              <w:autoSpaceDN w:val="0"/>
              <w:spacing w:line="340" w:lineRule="exact"/>
              <w:textAlignment w:val="bottom"/>
              <w:rPr>
                <w:rFonts w:hint="default"/>
                <w:bCs/>
                <w:szCs w:val="21"/>
                <w:lang w:val="en-US" w:eastAsia="zh-CN"/>
              </w:rPr>
            </w:pPr>
            <w:r>
              <w:rPr>
                <w:rFonts w:hint="eastAsia"/>
                <w:bCs/>
                <w:szCs w:val="21"/>
                <w:lang w:val="en-US" w:eastAsia="zh-CN"/>
              </w:rPr>
              <w:t>运用数智化工具进行经营预测与经营决策。</w:t>
            </w:r>
          </w:p>
          <w:p>
            <w:pPr>
              <w:widowControl/>
              <w:numPr>
                <w:ilvl w:val="0"/>
                <w:numId w:val="0"/>
              </w:numPr>
              <w:autoSpaceDE w:val="0"/>
              <w:autoSpaceDN w:val="0"/>
              <w:spacing w:line="340" w:lineRule="exact"/>
              <w:textAlignment w:val="bottom"/>
              <w:rPr>
                <w:rFonts w:hint="default"/>
                <w:bCs/>
                <w:szCs w:val="21"/>
                <w:lang w:val="en-US" w:eastAsia="zh-CN"/>
              </w:rPr>
            </w:pPr>
            <w:r>
              <w:rPr>
                <w:rFonts w:hint="eastAsia"/>
                <w:bCs/>
                <w:szCs w:val="21"/>
                <w:lang w:val="en-US" w:eastAsia="zh-CN"/>
              </w:rPr>
              <w:t>3.考虑不同企业不同情境短期预测与短期决策的关注点。</w:t>
            </w:r>
          </w:p>
        </w:tc>
        <w:tc>
          <w:tcPr>
            <w:tcW w:w="1708" w:type="dxa"/>
            <w:vAlign w:val="center"/>
          </w:tcPr>
          <w:p>
            <w:pPr>
              <w:numPr>
                <w:ilvl w:val="0"/>
                <w:numId w:val="0"/>
              </w:numPr>
              <w:spacing w:line="340" w:lineRule="exact"/>
              <w:jc w:val="left"/>
              <w:rPr>
                <w:rFonts w:hint="default" w:ascii="宋体" w:hAnsi="宋体"/>
                <w:lang w:val="en-US" w:eastAsia="zh-CN"/>
              </w:rPr>
            </w:pPr>
            <w:r>
              <w:rPr>
                <w:rFonts w:hint="eastAsia" w:ascii="宋体" w:hAnsi="宋体"/>
                <w:lang w:val="en-US" w:eastAsia="zh-CN"/>
              </w:rPr>
              <w:t>1.线上考核</w:t>
            </w:r>
          </w:p>
          <w:p>
            <w:pPr>
              <w:numPr>
                <w:ilvl w:val="0"/>
                <w:numId w:val="0"/>
              </w:numPr>
              <w:spacing w:line="340" w:lineRule="exact"/>
              <w:jc w:val="left"/>
              <w:rPr>
                <w:rFonts w:hint="eastAsia" w:ascii="宋体" w:hAnsi="宋体"/>
                <w:lang w:val="en-US" w:eastAsia="zh-CN"/>
              </w:rPr>
            </w:pPr>
            <w:r>
              <w:rPr>
                <w:rFonts w:hint="eastAsia" w:ascii="宋体" w:hAnsi="宋体"/>
                <w:lang w:val="en-US" w:eastAsia="zh-CN"/>
              </w:rPr>
              <w:t>2.大作业</w:t>
            </w:r>
          </w:p>
          <w:p>
            <w:pPr>
              <w:numPr>
                <w:ilvl w:val="0"/>
                <w:numId w:val="0"/>
              </w:numPr>
              <w:spacing w:line="340" w:lineRule="exact"/>
              <w:jc w:val="left"/>
              <w:rPr>
                <w:rFonts w:hint="default" w:ascii="宋体" w:hAnsi="宋体"/>
                <w:lang w:val="en-US" w:eastAsia="zh-CN"/>
              </w:rPr>
            </w:pPr>
            <w:r>
              <w:rPr>
                <w:rFonts w:hint="eastAsia" w:ascii="宋体" w:hAnsi="宋体"/>
                <w:lang w:val="en-US" w:eastAsia="zh-CN"/>
              </w:rPr>
              <w:t>3.课内实训</w:t>
            </w:r>
          </w:p>
          <w:p>
            <w:pPr>
              <w:numPr>
                <w:ilvl w:val="0"/>
                <w:numId w:val="0"/>
              </w:numPr>
              <w:spacing w:line="340" w:lineRule="exact"/>
              <w:jc w:val="left"/>
              <w:rPr>
                <w:rFonts w:hint="default" w:ascii="宋体" w:hAnsi="宋体"/>
                <w:lang w:val="en-US" w:eastAsia="zh-CN"/>
              </w:rPr>
            </w:pPr>
            <w:r>
              <w:rPr>
                <w:rFonts w:hint="eastAsia" w:ascii="宋体" w:hAnsi="宋体"/>
                <w:lang w:val="en-US" w:eastAsia="zh-CN"/>
              </w:rPr>
              <w:t>4.期末考试</w:t>
            </w:r>
          </w:p>
        </w:tc>
      </w:tr>
      <w:tr>
        <w:trPr>
          <w:trHeight w:val="567" w:hRule="atLeast"/>
          <w:jc w:val="center"/>
        </w:trPr>
        <w:tc>
          <w:tcPr>
            <w:tcW w:w="2619" w:type="dxa"/>
            <w:vAlign w:val="center"/>
          </w:tcPr>
          <w:p>
            <w:pPr>
              <w:rPr>
                <w:rFonts w:ascii="宋体" w:hAnsi="宋体"/>
              </w:rPr>
            </w:pPr>
            <w:r>
              <w:rPr>
                <w:rFonts w:hint="eastAsia" w:ascii="宋体" w:hAnsi="宋体" w:cs="宋体"/>
                <w:b/>
                <w:bCs/>
                <w:szCs w:val="21"/>
              </w:rPr>
              <w:t>课程目标2</w:t>
            </w:r>
            <w:r>
              <w:rPr>
                <w:rFonts w:hint="eastAsia" w:ascii="宋体" w:hAnsi="宋体" w:cs="宋体"/>
                <w:szCs w:val="21"/>
              </w:rPr>
              <w:t>：</w:t>
            </w:r>
            <w:r>
              <w:rPr>
                <w:rFonts w:hint="eastAsia"/>
                <w:bCs/>
                <w:szCs w:val="21"/>
                <w:lang w:val="en-US" w:eastAsia="zh-CN"/>
              </w:rPr>
              <w:t>力求利用会计信息为管理与决策提供支撑，具备运用管理会计理念解决生产经营中预测、决策、预算等问题的能力。</w:t>
            </w:r>
          </w:p>
        </w:tc>
        <w:tc>
          <w:tcPr>
            <w:tcW w:w="4315" w:type="dxa"/>
            <w:vAlign w:val="center"/>
          </w:tcPr>
          <w:p>
            <w:pPr>
              <w:widowControl/>
              <w:numPr>
                <w:ilvl w:val="0"/>
                <w:numId w:val="0"/>
              </w:numPr>
              <w:autoSpaceDE w:val="0"/>
              <w:autoSpaceDN w:val="0"/>
              <w:spacing w:line="340" w:lineRule="exact"/>
              <w:textAlignment w:val="bottom"/>
              <w:rPr>
                <w:rFonts w:hint="default"/>
                <w:bCs/>
                <w:szCs w:val="21"/>
                <w:lang w:val="en-US" w:eastAsia="zh-CN"/>
              </w:rPr>
            </w:pPr>
            <w:r>
              <w:rPr>
                <w:rFonts w:hint="eastAsia"/>
                <w:bCs/>
                <w:szCs w:val="21"/>
                <w:lang w:val="en-US" w:eastAsia="zh-CN"/>
              </w:rPr>
              <w:t>1.能够根据课程知识框架对企案例进行信息的基本整理。</w:t>
            </w:r>
          </w:p>
          <w:p>
            <w:pPr>
              <w:widowControl/>
              <w:numPr>
                <w:ilvl w:val="0"/>
                <w:numId w:val="0"/>
              </w:numPr>
              <w:autoSpaceDE w:val="0"/>
              <w:autoSpaceDN w:val="0"/>
              <w:spacing w:line="340" w:lineRule="exact"/>
              <w:textAlignment w:val="bottom"/>
              <w:rPr>
                <w:rFonts w:hint="default"/>
                <w:bCs/>
                <w:szCs w:val="21"/>
                <w:lang w:val="en-US" w:eastAsia="zh-CN"/>
              </w:rPr>
            </w:pPr>
            <w:r>
              <w:rPr>
                <w:rFonts w:hint="eastAsia" w:ascii="宋体" w:hAnsi="宋体" w:cs="宋体"/>
                <w:szCs w:val="21"/>
                <w:lang w:val="en-US" w:eastAsia="zh-CN"/>
              </w:rPr>
              <w:t>2.</w:t>
            </w:r>
            <w:r>
              <w:rPr>
                <w:rFonts w:hint="eastAsia" w:ascii="宋体" w:hAnsi="宋体" w:cs="宋体"/>
                <w:szCs w:val="21"/>
              </w:rPr>
              <w:t>了解管理会计中预测分析的意义</w:t>
            </w:r>
            <w:r>
              <w:rPr>
                <w:rFonts w:hint="eastAsia" w:ascii="宋体" w:hAnsi="宋体" w:cs="宋体"/>
                <w:szCs w:val="21"/>
                <w:lang w:eastAsia="zh-CN"/>
              </w:rPr>
              <w:t>，</w:t>
            </w:r>
            <w:r>
              <w:rPr>
                <w:rFonts w:hint="eastAsia" w:ascii="宋体" w:hAnsi="宋体" w:cs="宋体"/>
                <w:szCs w:val="21"/>
              </w:rPr>
              <w:t>从总体上掌握不同成本概念在经营决策中的不同作用、不同成本概念之间的相互联系、经营决策基本方法的原理及应用的条件，</w:t>
            </w:r>
            <w:r>
              <w:rPr>
                <w:rFonts w:hint="eastAsia" w:ascii="宋体" w:hAnsi="宋体" w:cs="宋体"/>
                <w:szCs w:val="21"/>
                <w:lang w:val="en-US" w:eastAsia="zh-CN"/>
              </w:rPr>
              <w:t>掌握固定预算、弹性预算、零基预算和滚动预算等具体方法的特征及操作技巧。</w:t>
            </w:r>
          </w:p>
        </w:tc>
        <w:tc>
          <w:tcPr>
            <w:tcW w:w="1708" w:type="dxa"/>
            <w:vAlign w:val="center"/>
          </w:tcPr>
          <w:p>
            <w:pPr>
              <w:numPr>
                <w:ilvl w:val="0"/>
                <w:numId w:val="0"/>
              </w:numPr>
              <w:spacing w:line="340" w:lineRule="exact"/>
              <w:jc w:val="left"/>
              <w:rPr>
                <w:rFonts w:hint="default" w:ascii="宋体" w:hAnsi="宋体"/>
                <w:lang w:val="en-US" w:eastAsia="zh-CN"/>
              </w:rPr>
            </w:pPr>
            <w:r>
              <w:rPr>
                <w:rFonts w:hint="eastAsia" w:ascii="宋体" w:hAnsi="宋体"/>
                <w:lang w:val="en-US" w:eastAsia="zh-CN"/>
              </w:rPr>
              <w:t>1.线上考核</w:t>
            </w:r>
          </w:p>
          <w:p>
            <w:pPr>
              <w:numPr>
                <w:ilvl w:val="0"/>
                <w:numId w:val="0"/>
              </w:numPr>
              <w:spacing w:line="340" w:lineRule="exact"/>
              <w:jc w:val="left"/>
              <w:rPr>
                <w:rFonts w:hint="eastAsia" w:ascii="宋体" w:hAnsi="宋体"/>
                <w:lang w:val="en-US" w:eastAsia="zh-CN"/>
              </w:rPr>
            </w:pPr>
            <w:r>
              <w:rPr>
                <w:rFonts w:hint="eastAsia" w:ascii="宋体" w:hAnsi="宋体"/>
                <w:lang w:val="en-US" w:eastAsia="zh-CN"/>
              </w:rPr>
              <w:t>2.大作业</w:t>
            </w:r>
          </w:p>
          <w:p>
            <w:pPr>
              <w:numPr>
                <w:ilvl w:val="0"/>
                <w:numId w:val="0"/>
              </w:numPr>
              <w:spacing w:line="340" w:lineRule="exact"/>
              <w:jc w:val="left"/>
              <w:rPr>
                <w:rFonts w:hint="default" w:ascii="宋体" w:hAnsi="宋体"/>
                <w:lang w:val="en-US" w:eastAsia="zh-CN"/>
              </w:rPr>
            </w:pPr>
            <w:r>
              <w:rPr>
                <w:rFonts w:hint="eastAsia" w:ascii="宋体" w:hAnsi="宋体"/>
                <w:lang w:val="en-US" w:eastAsia="zh-CN"/>
              </w:rPr>
              <w:t>3.课内实训</w:t>
            </w:r>
          </w:p>
          <w:p>
            <w:pPr>
              <w:numPr>
                <w:ilvl w:val="0"/>
                <w:numId w:val="0"/>
              </w:numPr>
              <w:spacing w:line="340" w:lineRule="exact"/>
              <w:jc w:val="left"/>
              <w:rPr>
                <w:rFonts w:hint="default" w:ascii="宋体" w:hAnsi="宋体"/>
                <w:lang w:val="en-US" w:eastAsia="zh-CN"/>
              </w:rPr>
            </w:pPr>
            <w:r>
              <w:rPr>
                <w:rFonts w:hint="eastAsia" w:ascii="宋体" w:hAnsi="宋体"/>
                <w:lang w:val="en-US" w:eastAsia="zh-CN"/>
              </w:rPr>
              <w:t>4.期末考试</w:t>
            </w:r>
          </w:p>
        </w:tc>
      </w:tr>
      <w:tr>
        <w:trPr>
          <w:trHeight w:val="567" w:hRule="atLeast"/>
          <w:jc w:val="center"/>
        </w:trPr>
        <w:tc>
          <w:tcPr>
            <w:tcW w:w="2619" w:type="dxa"/>
            <w:vAlign w:val="center"/>
          </w:tcPr>
          <w:p>
            <w:pPr>
              <w:rPr>
                <w:rFonts w:ascii="宋体" w:hAnsi="宋体"/>
              </w:rPr>
            </w:pPr>
            <w:r>
              <w:rPr>
                <w:rFonts w:hint="eastAsia" w:ascii="宋体" w:hAnsi="宋体" w:cs="宋体"/>
                <w:b/>
                <w:bCs/>
                <w:szCs w:val="21"/>
              </w:rPr>
              <w:t>课程目标3</w:t>
            </w:r>
            <w:r>
              <w:rPr>
                <w:rFonts w:hint="eastAsia" w:ascii="宋体" w:hAnsi="宋体" w:cs="宋体"/>
                <w:szCs w:val="21"/>
              </w:rPr>
              <w:t>：</w:t>
            </w:r>
            <w:r>
              <w:rPr>
                <w:rFonts w:hint="eastAsia"/>
                <w:bCs/>
                <w:szCs w:val="21"/>
                <w:lang w:val="en-US" w:eastAsia="zh-CN"/>
              </w:rPr>
              <w:t>培养数智化背景下战略管理意识；具备发现管理问题的敏锐性和判断力；坚持正直、客观、专业、尽职和保密的职业操守以及道德规范。</w:t>
            </w:r>
          </w:p>
        </w:tc>
        <w:tc>
          <w:tcPr>
            <w:tcW w:w="4315" w:type="dxa"/>
            <w:vAlign w:val="center"/>
          </w:tcPr>
          <w:p>
            <w:pPr>
              <w:widowControl/>
              <w:numPr>
                <w:ilvl w:val="0"/>
                <w:numId w:val="0"/>
              </w:numPr>
              <w:autoSpaceDE w:val="0"/>
              <w:autoSpaceDN w:val="0"/>
              <w:spacing w:line="340" w:lineRule="exact"/>
              <w:textAlignment w:val="bottom"/>
              <w:rPr>
                <w:rFonts w:hint="eastAsia" w:ascii="楷体" w:hAnsi="楷体"/>
                <w:bCs/>
                <w:szCs w:val="21"/>
                <w:lang w:val="en-US" w:eastAsia="zh-CN"/>
              </w:rPr>
            </w:pPr>
            <w:r>
              <w:rPr>
                <w:rFonts w:hint="eastAsia" w:ascii="宋体" w:hAnsi="宋体" w:cs="宋体"/>
                <w:szCs w:val="21"/>
                <w:lang w:val="en-US" w:eastAsia="zh-CN"/>
              </w:rPr>
              <w:t>1.了解战略管理会计的基本内容和方法，了解传统管理会计的局限及战略管理会计的主要研究问题，掌握结合竞争优势分析、价值链分析和成本动因分析等定性分析进行正确决策的思路和方法。</w:t>
            </w:r>
          </w:p>
          <w:p>
            <w:pPr>
              <w:widowControl/>
              <w:numPr>
                <w:ilvl w:val="0"/>
                <w:numId w:val="0"/>
              </w:numPr>
              <w:autoSpaceDE w:val="0"/>
              <w:autoSpaceDN w:val="0"/>
              <w:spacing w:line="340" w:lineRule="exact"/>
              <w:textAlignment w:val="bottom"/>
              <w:rPr>
                <w:rFonts w:hint="eastAsia" w:ascii="宋体" w:hAnsi="宋体" w:cs="宋体"/>
                <w:szCs w:val="21"/>
                <w:lang w:val="en-US" w:eastAsia="zh-CN"/>
              </w:rPr>
            </w:pPr>
            <w:r>
              <w:rPr>
                <w:rFonts w:hint="eastAsia" w:ascii="宋体" w:hAnsi="宋体" w:cs="宋体"/>
                <w:szCs w:val="21"/>
                <w:lang w:val="en-US" w:eastAsia="zh-CN"/>
              </w:rPr>
              <w:t>2.学生站在管理者的角度上，掌握有关变动成本法的内容，正确认识成本，以实际行动提高自身素质，提高自身参与企业经营管理的能力，体会影响企业利润的因素，树立正确的价值观。</w:t>
            </w:r>
          </w:p>
          <w:p>
            <w:pPr>
              <w:widowControl/>
              <w:numPr>
                <w:ilvl w:val="0"/>
                <w:numId w:val="0"/>
              </w:numPr>
              <w:autoSpaceDE w:val="0"/>
              <w:autoSpaceDN w:val="0"/>
              <w:spacing w:line="340" w:lineRule="exact"/>
              <w:textAlignment w:val="bottom"/>
              <w:rPr>
                <w:rFonts w:hint="default" w:ascii="楷体" w:hAnsi="楷体"/>
                <w:bCs/>
                <w:szCs w:val="21"/>
                <w:lang w:val="en-US" w:eastAsia="zh-CN"/>
              </w:rPr>
            </w:pPr>
            <w:r>
              <w:rPr>
                <w:rFonts w:hint="eastAsia" w:ascii="宋体" w:hAnsi="宋体" w:cs="宋体"/>
                <w:szCs w:val="21"/>
                <w:lang w:val="en-US" w:eastAsia="zh-CN"/>
              </w:rPr>
              <w:t>3.要求学生具备独立进行决策的素质，帮助学生树立正确的就业观，培养学生独立处理事情的能力，要求学生树立责任意识，培养学生不管做任何事情都要认真负责，杜绝不诚信行为。</w:t>
            </w:r>
          </w:p>
        </w:tc>
        <w:tc>
          <w:tcPr>
            <w:tcW w:w="1708" w:type="dxa"/>
            <w:vAlign w:val="center"/>
          </w:tcPr>
          <w:p>
            <w:pPr>
              <w:numPr>
                <w:ilvl w:val="0"/>
                <w:numId w:val="0"/>
              </w:numPr>
              <w:spacing w:line="340" w:lineRule="exact"/>
              <w:jc w:val="left"/>
              <w:rPr>
                <w:rFonts w:hint="default" w:ascii="宋体" w:hAnsi="宋体"/>
                <w:lang w:val="en-US" w:eastAsia="zh-CN"/>
              </w:rPr>
            </w:pPr>
          </w:p>
          <w:p>
            <w:pPr>
              <w:numPr>
                <w:ilvl w:val="0"/>
                <w:numId w:val="0"/>
              </w:numPr>
              <w:spacing w:line="340" w:lineRule="exact"/>
              <w:jc w:val="left"/>
              <w:rPr>
                <w:rFonts w:hint="eastAsia" w:ascii="宋体" w:hAnsi="宋体"/>
                <w:lang w:val="en-US" w:eastAsia="zh-CN"/>
              </w:rPr>
            </w:pPr>
            <w:r>
              <w:rPr>
                <w:rFonts w:hint="eastAsia" w:ascii="宋体" w:hAnsi="宋体"/>
                <w:lang w:val="en-US" w:eastAsia="zh-CN"/>
              </w:rPr>
              <w:t>1.大作业</w:t>
            </w:r>
          </w:p>
          <w:p>
            <w:pPr>
              <w:numPr>
                <w:ilvl w:val="0"/>
                <w:numId w:val="0"/>
              </w:numPr>
              <w:spacing w:line="340" w:lineRule="exact"/>
              <w:jc w:val="left"/>
              <w:rPr>
                <w:rFonts w:hint="default" w:ascii="宋体" w:hAnsi="宋体"/>
                <w:lang w:val="en-US" w:eastAsia="zh-CN"/>
              </w:rPr>
            </w:pPr>
            <w:r>
              <w:rPr>
                <w:rFonts w:hint="eastAsia" w:ascii="宋体" w:hAnsi="宋体"/>
                <w:lang w:val="en-US" w:eastAsia="zh-CN"/>
              </w:rPr>
              <w:t>2.课内实训</w:t>
            </w:r>
          </w:p>
          <w:p>
            <w:pPr>
              <w:numPr>
                <w:ilvl w:val="0"/>
                <w:numId w:val="0"/>
              </w:numPr>
              <w:spacing w:line="340" w:lineRule="exact"/>
              <w:jc w:val="left"/>
              <w:rPr>
                <w:rFonts w:hint="default" w:ascii="宋体" w:hAnsi="宋体"/>
                <w:lang w:val="en-US" w:eastAsia="zh-CN"/>
              </w:rPr>
            </w:pPr>
            <w:r>
              <w:rPr>
                <w:rFonts w:hint="eastAsia" w:ascii="宋体" w:hAnsi="宋体"/>
                <w:lang w:val="en-US" w:eastAsia="zh-CN"/>
              </w:rPr>
              <w:t>3.期末考试</w:t>
            </w:r>
          </w:p>
        </w:tc>
      </w:tr>
      <w:tr>
        <w:trPr>
          <w:trHeight w:val="567" w:hRule="atLeast"/>
          <w:jc w:val="center"/>
        </w:trPr>
        <w:tc>
          <w:tcPr>
            <w:tcW w:w="2619" w:type="dxa"/>
            <w:vAlign w:val="center"/>
          </w:tcPr>
          <w:p>
            <w:pPr>
              <w:rPr>
                <w:rFonts w:hint="eastAsia" w:ascii="宋体" w:hAnsi="宋体"/>
                <w:b/>
              </w:rPr>
            </w:pPr>
            <w:bookmarkStart w:id="2" w:name="_Toc28406"/>
            <w:r>
              <w:rPr>
                <w:rFonts w:hint="eastAsia" w:ascii="宋体" w:hAnsi="宋体" w:cs="宋体"/>
                <w:b/>
                <w:bCs/>
                <w:szCs w:val="21"/>
              </w:rPr>
              <w:t>课程目标</w:t>
            </w:r>
            <w:r>
              <w:rPr>
                <w:rFonts w:hint="eastAsia" w:ascii="宋体" w:hAnsi="宋体" w:cs="宋体"/>
                <w:b/>
                <w:bCs/>
                <w:szCs w:val="21"/>
                <w:lang w:val="en-US" w:eastAsia="zh-CN"/>
              </w:rPr>
              <w:t>4</w:t>
            </w:r>
            <w:r>
              <w:rPr>
                <w:rFonts w:hint="eastAsia" w:ascii="宋体" w:hAnsi="宋体" w:cs="宋体"/>
                <w:szCs w:val="21"/>
              </w:rPr>
              <w:t>：</w:t>
            </w:r>
            <w:r>
              <w:rPr>
                <w:rFonts w:hint="eastAsia" w:ascii="宋体" w:hAnsi="宋体" w:cs="宋体"/>
                <w:szCs w:val="21"/>
                <w:lang w:val="en-US" w:eastAsia="zh-CN"/>
              </w:rPr>
              <w:t>深刻领会业财融合，运用数字创造价值。坚定道路自信、文化自信，坚持中国制造的战略愿景。</w:t>
            </w:r>
          </w:p>
        </w:tc>
        <w:tc>
          <w:tcPr>
            <w:tcW w:w="4315" w:type="dxa"/>
            <w:vAlign w:val="center"/>
          </w:tcPr>
          <w:p>
            <w:pPr>
              <w:widowControl/>
              <w:numPr>
                <w:ilvl w:val="0"/>
                <w:numId w:val="0"/>
              </w:numPr>
              <w:autoSpaceDE w:val="0"/>
              <w:autoSpaceDN w:val="0"/>
              <w:spacing w:line="340" w:lineRule="exact"/>
              <w:textAlignment w:val="bottom"/>
              <w:rPr>
                <w:rFonts w:hint="eastAsia" w:ascii="宋体" w:hAnsi="宋体" w:cs="宋体"/>
                <w:szCs w:val="21"/>
                <w:lang w:val="en-US" w:eastAsia="zh-CN"/>
              </w:rPr>
            </w:pPr>
            <w:r>
              <w:rPr>
                <w:rFonts w:hint="eastAsia" w:ascii="宋体" w:hAnsi="宋体" w:cs="宋体"/>
                <w:szCs w:val="21"/>
                <w:lang w:val="en-US" w:eastAsia="zh-CN"/>
              </w:rPr>
              <w:t>1.借助</w:t>
            </w:r>
            <w:r>
              <w:rPr>
                <w:rFonts w:hint="default" w:ascii="宋体" w:hAnsi="宋体" w:cs="宋体"/>
                <w:szCs w:val="21"/>
                <w:lang w:val="en-US" w:eastAsia="zh-CN"/>
              </w:rPr>
              <w:t>Python</w:t>
            </w:r>
            <w:r>
              <w:rPr>
                <w:rFonts w:hint="eastAsia" w:ascii="宋体" w:hAnsi="宋体" w:cs="宋体"/>
                <w:szCs w:val="21"/>
                <w:lang w:val="en-US" w:eastAsia="zh-CN"/>
              </w:rPr>
              <w:t>数智化信息分析工具，解决实际预测、决策问题。</w:t>
            </w:r>
          </w:p>
          <w:p>
            <w:pPr>
              <w:widowControl/>
              <w:numPr>
                <w:ilvl w:val="0"/>
                <w:numId w:val="0"/>
              </w:numPr>
              <w:autoSpaceDE w:val="0"/>
              <w:autoSpaceDN w:val="0"/>
              <w:spacing w:line="340" w:lineRule="exact"/>
              <w:textAlignment w:val="bottom"/>
              <w:rPr>
                <w:rFonts w:hint="default"/>
                <w:bCs/>
                <w:szCs w:val="21"/>
                <w:lang w:val="en-US" w:eastAsia="zh-CN"/>
              </w:rPr>
            </w:pPr>
            <w:r>
              <w:rPr>
                <w:rFonts w:hint="default" w:ascii="宋体" w:hAnsi="宋体" w:cs="宋体"/>
                <w:szCs w:val="21"/>
                <w:lang w:val="en-US" w:eastAsia="zh-CN"/>
              </w:rPr>
              <w:t>2.</w:t>
            </w:r>
            <w:r>
              <w:rPr>
                <w:rFonts w:hint="eastAsia" w:ascii="宋体" w:hAnsi="宋体" w:cs="宋体"/>
                <w:szCs w:val="21"/>
                <w:lang w:val="en-US" w:eastAsia="zh-CN"/>
              </w:rPr>
              <w:t>具备在实际情境下自主发现问题，借助数智化分析工具解决问题的敏锐性和判断力，树立思辨思维，培养创新意识。</w:t>
            </w:r>
          </w:p>
          <w:p>
            <w:pPr>
              <w:widowControl/>
              <w:numPr>
                <w:ilvl w:val="0"/>
                <w:numId w:val="0"/>
              </w:numPr>
              <w:autoSpaceDE w:val="0"/>
              <w:autoSpaceDN w:val="0"/>
              <w:spacing w:line="340" w:lineRule="exact"/>
              <w:textAlignment w:val="bottom"/>
              <w:rPr>
                <w:rFonts w:hint="eastAsia" w:eastAsia="宋体"/>
                <w:bCs/>
                <w:szCs w:val="21"/>
                <w:lang w:val="en-US" w:eastAsia="zh-CN"/>
              </w:rPr>
            </w:pPr>
            <w:r>
              <w:rPr>
                <w:rFonts w:hint="default" w:ascii="Times New Roman" w:hAnsi="Times New Roman" w:eastAsia="宋体" w:cs="Times New Roman"/>
                <w:bCs/>
                <w:kern w:val="2"/>
                <w:sz w:val="21"/>
                <w:szCs w:val="21"/>
                <w:lang w:val="en-US" w:eastAsia="zh-CN" w:bidi="ar-SA"/>
              </w:rPr>
              <w:t>3.</w:t>
            </w:r>
            <w:r>
              <w:rPr>
                <w:rFonts w:hint="eastAsia" w:ascii="宋体" w:hAnsi="宋体" w:cs="宋体"/>
                <w:szCs w:val="21"/>
                <w:lang w:val="en-US" w:eastAsia="zh-CN"/>
              </w:rPr>
              <w:t>运用大数据等财务信息分析技术进行信息的收集、处理和呈现，</w:t>
            </w:r>
            <w:r>
              <w:rPr>
                <w:rFonts w:hint="default" w:ascii="宋体" w:hAnsi="宋体" w:cs="宋体"/>
                <w:szCs w:val="21"/>
                <w:lang w:val="en-US" w:eastAsia="zh-CN"/>
              </w:rPr>
              <w:t>提高决策效率和准确性</w:t>
            </w:r>
            <w:r>
              <w:rPr>
                <w:rFonts w:hint="eastAsia" w:ascii="宋体" w:hAnsi="宋体" w:cs="宋体"/>
                <w:szCs w:val="21"/>
                <w:lang w:val="en-US" w:eastAsia="zh-CN"/>
              </w:rPr>
              <w:t>。</w:t>
            </w:r>
            <w:r>
              <w:rPr>
                <w:rFonts w:hint="default" w:ascii="宋体" w:hAnsi="宋体" w:cs="宋体"/>
                <w:szCs w:val="21"/>
                <w:lang w:val="en-US" w:eastAsia="zh-CN"/>
              </w:rPr>
              <w:t>通过对业务和财务数据的分析，可以更好地了解市场需求和企业资源的使用情况</w:t>
            </w:r>
            <w:r>
              <w:rPr>
                <w:rFonts w:hint="eastAsia" w:ascii="宋体" w:hAnsi="宋体" w:cs="宋体"/>
                <w:szCs w:val="21"/>
                <w:lang w:val="en-US" w:eastAsia="zh-CN"/>
              </w:rPr>
              <w:t>。</w:t>
            </w:r>
          </w:p>
        </w:tc>
        <w:tc>
          <w:tcPr>
            <w:tcW w:w="1708" w:type="dxa"/>
            <w:vAlign w:val="center"/>
          </w:tcPr>
          <w:p>
            <w:pPr>
              <w:numPr>
                <w:ilvl w:val="0"/>
                <w:numId w:val="0"/>
              </w:numPr>
              <w:spacing w:line="340" w:lineRule="exact"/>
              <w:jc w:val="left"/>
              <w:rPr>
                <w:rFonts w:hint="eastAsia" w:ascii="宋体" w:hAnsi="宋体"/>
                <w:lang w:val="en-US" w:eastAsia="zh-CN"/>
              </w:rPr>
            </w:pPr>
            <w:r>
              <w:rPr>
                <w:rFonts w:hint="eastAsia" w:ascii="宋体" w:hAnsi="宋体"/>
                <w:lang w:val="en-US" w:eastAsia="zh-CN"/>
              </w:rPr>
              <w:t>1.大作业</w:t>
            </w:r>
          </w:p>
          <w:p>
            <w:pPr>
              <w:numPr>
                <w:ilvl w:val="0"/>
                <w:numId w:val="0"/>
              </w:numPr>
              <w:spacing w:line="340" w:lineRule="exact"/>
              <w:jc w:val="left"/>
              <w:rPr>
                <w:rFonts w:hint="default" w:ascii="宋体" w:hAnsi="宋体"/>
                <w:lang w:val="en-US" w:eastAsia="zh-CN"/>
              </w:rPr>
            </w:pPr>
            <w:r>
              <w:rPr>
                <w:rFonts w:hint="eastAsia" w:ascii="宋体" w:hAnsi="宋体"/>
                <w:lang w:val="en-US" w:eastAsia="zh-CN"/>
              </w:rPr>
              <w:t>2.课内实训</w:t>
            </w:r>
          </w:p>
          <w:p>
            <w:pPr>
              <w:spacing w:line="340" w:lineRule="exact"/>
              <w:jc w:val="left"/>
              <w:rPr>
                <w:rFonts w:hint="default" w:ascii="宋体" w:hAnsi="宋体"/>
                <w:lang w:val="en-US" w:eastAsia="zh-CN"/>
              </w:rPr>
            </w:pPr>
            <w:r>
              <w:rPr>
                <w:rFonts w:hint="eastAsia" w:ascii="宋体" w:hAnsi="宋体"/>
                <w:lang w:val="en-US" w:eastAsia="zh-CN"/>
              </w:rPr>
              <w:t>3.期末考试</w:t>
            </w:r>
          </w:p>
        </w:tc>
      </w:tr>
    </w:tbl>
    <w:p>
      <w:pPr>
        <w:spacing w:before="78" w:beforeLines="25" w:line="340" w:lineRule="exact"/>
        <w:rPr>
          <w:rFonts w:ascii="黑体" w:eastAsia="黑体"/>
          <w:sz w:val="24"/>
        </w:rPr>
      </w:pPr>
      <w:r>
        <w:rPr>
          <w:rFonts w:hint="eastAsia" w:ascii="黑体" w:eastAsia="黑体"/>
          <w:sz w:val="24"/>
        </w:rPr>
        <w:t>九、</w:t>
      </w:r>
      <w:bookmarkEnd w:id="2"/>
      <w:r>
        <w:rPr>
          <w:rFonts w:hint="eastAsia" w:ascii="黑体" w:eastAsia="黑体"/>
          <w:sz w:val="24"/>
        </w:rPr>
        <w:t>课程考核与成绩评定</w:t>
      </w:r>
    </w:p>
    <w:p>
      <w:pPr>
        <w:spacing w:before="78" w:beforeLines="25" w:line="360" w:lineRule="auto"/>
        <w:rPr>
          <w:rFonts w:ascii="宋体" w:hAnsi="宋体" w:cs="宋体"/>
          <w:b/>
          <w:bCs/>
          <w:szCs w:val="21"/>
        </w:rPr>
      </w:pPr>
      <w:r>
        <w:rPr>
          <w:rFonts w:hint="eastAsia" w:ascii="宋体" w:hAnsi="宋体" w:cs="宋体"/>
          <w:b/>
          <w:bCs/>
          <w:szCs w:val="21"/>
        </w:rPr>
        <w:t>（一）综合计分法</w:t>
      </w:r>
    </w:p>
    <w:p>
      <w:pPr>
        <w:snapToGrid w:val="0"/>
        <w:spacing w:line="360" w:lineRule="auto"/>
        <w:ind w:firstLine="420" w:firstLineChars="200"/>
        <w:rPr>
          <w:rFonts w:ascii="宋体" w:hAnsi="宋体" w:cs="宋体"/>
          <w:szCs w:val="21"/>
        </w:rPr>
      </w:pPr>
      <w:r>
        <w:rPr>
          <w:rFonts w:hint="eastAsia" w:ascii="宋体" w:hAnsi="宋体" w:cs="宋体"/>
          <w:szCs w:val="21"/>
        </w:rPr>
        <w:t>评定方式：综合运用</w:t>
      </w:r>
      <w:r>
        <w:rPr>
          <w:rFonts w:hint="eastAsia" w:ascii="宋体" w:hAnsi="宋体" w:cs="宋体"/>
          <w:szCs w:val="21"/>
          <w:lang w:val="en-US" w:eastAsia="zh-CN"/>
        </w:rPr>
        <w:t>线上</w:t>
      </w:r>
      <w:r>
        <w:rPr>
          <w:rFonts w:hint="eastAsia" w:ascii="宋体" w:hAnsi="宋体" w:cs="宋体"/>
          <w:szCs w:val="21"/>
        </w:rPr>
        <w:t>成绩、</w:t>
      </w:r>
      <w:r>
        <w:rPr>
          <w:rFonts w:hint="eastAsia" w:ascii="宋体" w:hAnsi="宋体" w:cs="宋体"/>
          <w:szCs w:val="21"/>
          <w:lang w:val="en-US" w:eastAsia="zh-CN"/>
        </w:rPr>
        <w:t>线下成绩</w:t>
      </w:r>
      <w:r>
        <w:rPr>
          <w:rFonts w:hint="eastAsia" w:ascii="宋体" w:hAnsi="宋体" w:cs="宋体"/>
          <w:szCs w:val="21"/>
        </w:rPr>
        <w:t>进行课程评价。评价方式为过程性评价，（1）</w:t>
      </w:r>
      <w:r>
        <w:rPr>
          <w:rFonts w:hint="eastAsia" w:ascii="宋体" w:hAnsi="宋体" w:cs="宋体"/>
          <w:szCs w:val="21"/>
          <w:lang w:val="en-US" w:eastAsia="zh-CN"/>
        </w:rPr>
        <w:t>线上</w:t>
      </w:r>
      <w:r>
        <w:rPr>
          <w:rFonts w:hint="eastAsia" w:ascii="宋体" w:hAnsi="宋体" w:cs="宋体"/>
          <w:szCs w:val="21"/>
        </w:rPr>
        <w:t>成绩占</w:t>
      </w:r>
      <w:r>
        <w:rPr>
          <w:rFonts w:hint="eastAsia" w:ascii="宋体" w:hAnsi="宋体" w:cs="宋体"/>
          <w:szCs w:val="21"/>
          <w:lang w:val="en-US" w:eastAsia="zh-CN"/>
        </w:rPr>
        <w:t>5</w:t>
      </w:r>
      <w:r>
        <w:rPr>
          <w:rFonts w:hint="eastAsia" w:ascii="宋体" w:hAnsi="宋体" w:cs="宋体"/>
          <w:szCs w:val="21"/>
        </w:rPr>
        <w:t>0%（</w:t>
      </w:r>
      <w:r>
        <w:rPr>
          <w:rFonts w:hint="eastAsia" w:ascii="宋体" w:hAnsi="宋体" w:cs="宋体"/>
          <w:szCs w:val="21"/>
          <w:lang w:val="en-US" w:eastAsia="zh-CN"/>
        </w:rPr>
        <w:t>课堂表现、大作业、课内实训</w:t>
      </w:r>
      <w:r>
        <w:rPr>
          <w:rFonts w:hint="eastAsia" w:ascii="宋体" w:hAnsi="宋体" w:cs="宋体"/>
          <w:szCs w:val="21"/>
        </w:rPr>
        <w:t>）。（2）</w:t>
      </w:r>
      <w:r>
        <w:rPr>
          <w:rFonts w:hint="eastAsia" w:ascii="宋体" w:hAnsi="宋体" w:cs="宋体"/>
          <w:szCs w:val="21"/>
          <w:lang w:val="en-US" w:eastAsia="zh-CN"/>
        </w:rPr>
        <w:t>线下成绩占50</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期末考试80%</w:t>
      </w:r>
      <w:r>
        <w:rPr>
          <w:rFonts w:hint="eastAsia" w:ascii="宋体" w:hAnsi="宋体" w:cs="宋体"/>
          <w:szCs w:val="21"/>
        </w:rPr>
        <w:t>以闭卷方式进行</w:t>
      </w:r>
      <w:r>
        <w:rPr>
          <w:rFonts w:hint="eastAsia" w:ascii="宋体" w:hAnsi="宋体" w:cs="宋体"/>
          <w:szCs w:val="21"/>
          <w:lang w:eastAsia="zh-CN"/>
        </w:rPr>
        <w:t>，</w:t>
      </w:r>
      <w:r>
        <w:rPr>
          <w:rFonts w:hint="eastAsia" w:ascii="宋体" w:hAnsi="宋体" w:cs="宋体"/>
          <w:szCs w:val="21"/>
          <w:lang w:val="en-US" w:eastAsia="zh-CN"/>
        </w:rPr>
        <w:t>课内实训20%</w:t>
      </w:r>
      <w:r>
        <w:rPr>
          <w:rFonts w:hint="eastAsia" w:ascii="宋体" w:hAnsi="宋体" w:cs="宋体"/>
          <w:szCs w:val="21"/>
          <w:lang w:eastAsia="zh-CN"/>
        </w:rPr>
        <w:t>）。</w:t>
      </w:r>
    </w:p>
    <w:tbl>
      <w:tblPr>
        <w:tblStyle w:val="9"/>
        <w:tblpPr w:leftFromText="180" w:rightFromText="180" w:vertAnchor="text" w:horzAnchor="page" w:tblpX="1406" w:tblpY="41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1514"/>
        <w:gridCol w:w="1601"/>
        <w:gridCol w:w="1647"/>
        <w:gridCol w:w="1191"/>
        <w:gridCol w:w="2154"/>
      </w:tblGrid>
      <w:tr>
        <w:trPr>
          <w:trHeight w:val="567" w:hRule="atLeast"/>
        </w:trPr>
        <w:tc>
          <w:tcPr>
            <w:tcW w:w="765" w:type="pct"/>
            <w:vMerge w:val="restart"/>
            <w:vAlign w:val="center"/>
          </w:tcPr>
          <w:p>
            <w:pPr>
              <w:spacing w:line="360" w:lineRule="auto"/>
              <w:rPr>
                <w:rFonts w:ascii="宋体" w:hAnsi="宋体"/>
              </w:rPr>
            </w:pPr>
          </w:p>
        </w:tc>
        <w:tc>
          <w:tcPr>
            <w:tcW w:w="2487" w:type="pct"/>
            <w:gridSpan w:val="3"/>
            <w:vAlign w:val="center"/>
          </w:tcPr>
          <w:p>
            <w:pPr>
              <w:spacing w:line="360" w:lineRule="auto"/>
              <w:jc w:val="center"/>
              <w:rPr>
                <w:rFonts w:hint="default" w:ascii="宋体" w:hAnsi="宋体" w:eastAsia="宋体"/>
                <w:lang w:val="en-US" w:eastAsia="zh-CN"/>
              </w:rPr>
            </w:pPr>
            <w:r>
              <w:rPr>
                <w:rFonts w:hint="eastAsia" w:ascii="宋体" w:hAnsi="宋体"/>
                <w:b/>
                <w:bCs/>
                <w:lang w:val="en-US" w:eastAsia="zh-CN"/>
              </w:rPr>
              <w:t>线上</w:t>
            </w:r>
            <w:r>
              <w:rPr>
                <w:rFonts w:ascii="宋体" w:hAnsi="宋体"/>
                <w:b/>
                <w:bCs/>
              </w:rPr>
              <w:t>成绩</w:t>
            </w:r>
            <w:r>
              <w:rPr>
                <w:rFonts w:hint="eastAsia" w:ascii="宋体" w:hAnsi="宋体"/>
                <w:b/>
                <w:bCs/>
              </w:rPr>
              <w:t>（</w:t>
            </w:r>
            <w:r>
              <w:rPr>
                <w:rFonts w:hint="eastAsia" w:ascii="宋体" w:hAnsi="宋体"/>
                <w:b/>
                <w:bCs/>
                <w:lang w:val="en-US" w:eastAsia="zh-CN"/>
              </w:rPr>
              <w:t>5</w:t>
            </w:r>
            <w:r>
              <w:rPr>
                <w:rFonts w:hint="eastAsia" w:ascii="宋体" w:hAnsi="宋体"/>
                <w:b/>
                <w:bCs/>
              </w:rPr>
              <w:t>0%）</w:t>
            </w:r>
          </w:p>
        </w:tc>
        <w:tc>
          <w:tcPr>
            <w:tcW w:w="622" w:type="pct"/>
            <w:vMerge w:val="restart"/>
            <w:vAlign w:val="center"/>
          </w:tcPr>
          <w:p>
            <w:pPr>
              <w:jc w:val="center"/>
              <w:rPr>
                <w:rFonts w:hint="eastAsia" w:ascii="宋体" w:hAnsi="宋体"/>
                <w:b/>
              </w:rPr>
            </w:pPr>
            <w:r>
              <w:rPr>
                <w:rFonts w:hint="eastAsia" w:ascii="宋体" w:hAnsi="宋体"/>
                <w:b/>
                <w:bCs/>
                <w:lang w:val="en-US" w:eastAsia="zh-CN"/>
              </w:rPr>
              <w:t>线下成绩（期末考试）（50%）</w:t>
            </w:r>
          </w:p>
        </w:tc>
        <w:tc>
          <w:tcPr>
            <w:tcW w:w="1125" w:type="pct"/>
            <w:vMerge w:val="restart"/>
            <w:vAlign w:val="center"/>
          </w:tcPr>
          <w:p>
            <w:pPr>
              <w:jc w:val="center"/>
              <w:rPr>
                <w:rFonts w:ascii="宋体" w:hAnsi="宋体"/>
                <w:b/>
              </w:rPr>
            </w:pPr>
            <w:r>
              <w:rPr>
                <w:rFonts w:hint="eastAsia" w:ascii="宋体" w:hAnsi="宋体"/>
                <w:b/>
              </w:rPr>
              <w:t>课程分目标</w:t>
            </w:r>
          </w:p>
          <w:p>
            <w:pPr>
              <w:jc w:val="center"/>
              <w:rPr>
                <w:rFonts w:ascii="宋体" w:hAnsi="宋体"/>
                <w:b/>
              </w:rPr>
            </w:pPr>
            <w:r>
              <w:rPr>
                <w:rFonts w:hint="eastAsia" w:ascii="宋体" w:hAnsi="宋体"/>
                <w:b/>
              </w:rPr>
              <w:t>达成评价方法</w:t>
            </w:r>
          </w:p>
        </w:tc>
      </w:tr>
      <w:tr>
        <w:trPr>
          <w:trHeight w:val="567" w:hRule="atLeast"/>
        </w:trPr>
        <w:tc>
          <w:tcPr>
            <w:tcW w:w="765" w:type="pct"/>
            <w:vMerge w:val="continue"/>
            <w:vAlign w:val="center"/>
          </w:tcPr>
          <w:p>
            <w:pPr>
              <w:spacing w:line="360" w:lineRule="auto"/>
              <w:jc w:val="center"/>
              <w:rPr>
                <w:rFonts w:ascii="宋体" w:hAnsi="宋体"/>
                <w:b/>
              </w:rPr>
            </w:pPr>
          </w:p>
        </w:tc>
        <w:tc>
          <w:tcPr>
            <w:tcW w:w="791" w:type="pct"/>
            <w:vAlign w:val="center"/>
          </w:tcPr>
          <w:p>
            <w:pPr>
              <w:jc w:val="center"/>
              <w:rPr>
                <w:rFonts w:hint="default" w:ascii="宋体" w:hAnsi="宋体" w:eastAsia="宋体"/>
                <w:sz w:val="20"/>
                <w:szCs w:val="22"/>
                <w:lang w:val="en-US" w:eastAsia="zh-CN"/>
              </w:rPr>
            </w:pPr>
            <w:r>
              <w:rPr>
                <w:rFonts w:hint="eastAsia" w:ascii="宋体" w:hAnsi="宋体"/>
                <w:sz w:val="20"/>
                <w:szCs w:val="22"/>
                <w:lang w:val="en-US" w:eastAsia="zh-CN"/>
              </w:rPr>
              <w:t>课堂表现</w:t>
            </w:r>
          </w:p>
        </w:tc>
        <w:tc>
          <w:tcPr>
            <w:tcW w:w="836" w:type="pct"/>
            <w:vAlign w:val="center"/>
          </w:tcPr>
          <w:p>
            <w:pPr>
              <w:jc w:val="center"/>
              <w:rPr>
                <w:rFonts w:hint="default" w:ascii="宋体" w:hAnsi="宋体" w:eastAsia="宋体"/>
                <w:sz w:val="20"/>
                <w:szCs w:val="22"/>
                <w:lang w:val="en-US" w:eastAsia="zh-CN"/>
              </w:rPr>
            </w:pPr>
            <w:r>
              <w:rPr>
                <w:rFonts w:hint="eastAsia" w:ascii="宋体" w:hAnsi="宋体"/>
                <w:sz w:val="20"/>
                <w:szCs w:val="22"/>
                <w:lang w:val="en-US" w:eastAsia="zh-CN"/>
              </w:rPr>
              <w:t>大作业</w:t>
            </w:r>
          </w:p>
        </w:tc>
        <w:tc>
          <w:tcPr>
            <w:tcW w:w="858" w:type="pct"/>
            <w:vAlign w:val="center"/>
          </w:tcPr>
          <w:p>
            <w:pPr>
              <w:spacing w:line="360" w:lineRule="auto"/>
              <w:jc w:val="center"/>
              <w:rPr>
                <w:rFonts w:hint="default" w:ascii="宋体" w:hAnsi="宋体" w:eastAsia="宋体"/>
                <w:lang w:val="en-US" w:eastAsia="zh-CN"/>
              </w:rPr>
            </w:pPr>
            <w:r>
              <w:rPr>
                <w:rFonts w:hint="eastAsia" w:ascii="宋体" w:hAnsi="宋体"/>
                <w:lang w:val="en-US" w:eastAsia="zh-CN"/>
              </w:rPr>
              <w:t>课内实训</w:t>
            </w:r>
          </w:p>
        </w:tc>
        <w:tc>
          <w:tcPr>
            <w:tcW w:w="622" w:type="pct"/>
            <w:vMerge w:val="continue"/>
          </w:tcPr>
          <w:p>
            <w:pPr>
              <w:spacing w:line="360" w:lineRule="auto"/>
              <w:rPr>
                <w:rFonts w:ascii="宋体" w:hAnsi="宋体"/>
                <w:b/>
              </w:rPr>
            </w:pPr>
          </w:p>
        </w:tc>
        <w:tc>
          <w:tcPr>
            <w:tcW w:w="1125" w:type="pct"/>
            <w:vMerge w:val="continue"/>
          </w:tcPr>
          <w:p>
            <w:pPr>
              <w:spacing w:line="360" w:lineRule="auto"/>
              <w:rPr>
                <w:rFonts w:ascii="宋体" w:hAnsi="宋体"/>
                <w:b/>
              </w:rPr>
            </w:pPr>
          </w:p>
        </w:tc>
      </w:tr>
      <w:tr>
        <w:trPr>
          <w:trHeight w:val="850" w:hRule="atLeast"/>
        </w:trPr>
        <w:tc>
          <w:tcPr>
            <w:tcW w:w="765" w:type="pct"/>
            <w:vAlign w:val="center"/>
          </w:tcPr>
          <w:p>
            <w:pPr>
              <w:spacing w:line="360" w:lineRule="auto"/>
              <w:jc w:val="center"/>
              <w:rPr>
                <w:rFonts w:ascii="宋体" w:hAnsi="宋体"/>
              </w:rPr>
            </w:pPr>
            <w:r>
              <w:rPr>
                <w:rFonts w:hint="eastAsia" w:ascii="宋体" w:hAnsi="宋体"/>
                <w:b/>
              </w:rPr>
              <w:t>课程目标</w:t>
            </w:r>
            <w:r>
              <w:rPr>
                <w:rFonts w:ascii="宋体" w:hAnsi="宋体"/>
                <w:b/>
              </w:rPr>
              <w:t>1</w:t>
            </w:r>
          </w:p>
        </w:tc>
        <w:tc>
          <w:tcPr>
            <w:tcW w:w="791" w:type="pct"/>
            <w:vAlign w:val="center"/>
          </w:tcPr>
          <w:p>
            <w:pPr>
              <w:jc w:val="center"/>
              <w:rPr>
                <w:rFonts w:ascii="宋体" w:hAnsi="宋体"/>
                <w:szCs w:val="21"/>
              </w:rPr>
            </w:pPr>
            <w:r>
              <w:rPr>
                <w:rFonts w:hint="eastAsia" w:ascii="宋体" w:hAnsi="宋体"/>
                <w:b/>
                <w:bCs/>
                <w:szCs w:val="21"/>
              </w:rPr>
              <w:t>100</w:t>
            </w:r>
            <w:r>
              <w:rPr>
                <w:rFonts w:hint="eastAsia" w:ascii="宋体" w:hAnsi="宋体"/>
                <w:szCs w:val="21"/>
              </w:rPr>
              <w:t>（</w:t>
            </w:r>
            <w:r>
              <w:rPr>
                <w:rFonts w:hint="eastAsia" w:ascii="宋体" w:hAnsi="宋体"/>
                <w:szCs w:val="21"/>
                <w:lang w:val="en-US" w:eastAsia="zh-CN"/>
              </w:rPr>
              <w:t>签到次数、访问次数、学习时间、线上作业及测试</w:t>
            </w:r>
            <w:r>
              <w:rPr>
                <w:rFonts w:hint="eastAsia" w:ascii="宋体" w:hAnsi="宋体"/>
                <w:szCs w:val="21"/>
              </w:rPr>
              <w:t>）</w:t>
            </w:r>
            <w:r>
              <w:rPr>
                <w:rFonts w:hint="eastAsia" w:ascii="宋体" w:hAnsi="宋体"/>
                <w:szCs w:val="21"/>
                <w:lang w:val="en-US" w:eastAsia="zh-CN"/>
              </w:rPr>
              <w:t>及测试</w:t>
            </w:r>
            <w:r>
              <w:rPr>
                <w:rFonts w:hint="eastAsia" w:ascii="宋体" w:hAnsi="宋体"/>
                <w:szCs w:val="21"/>
              </w:rPr>
              <w:t>）</w:t>
            </w:r>
          </w:p>
        </w:tc>
        <w:tc>
          <w:tcPr>
            <w:tcW w:w="836" w:type="pct"/>
            <w:vAlign w:val="center"/>
          </w:tcPr>
          <w:p>
            <w:pPr>
              <w:jc w:val="center"/>
              <w:rPr>
                <w:rFonts w:hint="eastAsia" w:ascii="宋体" w:hAnsi="宋体"/>
                <w:szCs w:val="21"/>
              </w:rPr>
            </w:pPr>
            <w:r>
              <w:rPr>
                <w:rFonts w:hint="eastAsia" w:ascii="宋体" w:hAnsi="宋体"/>
                <w:b/>
                <w:bCs/>
                <w:szCs w:val="21"/>
                <w:lang w:val="en-US" w:eastAsia="zh-CN"/>
              </w:rPr>
              <w:t>100（</w:t>
            </w:r>
            <w:r>
              <w:rPr>
                <w:rFonts w:hint="eastAsia" w:ascii="宋体" w:hAnsi="宋体"/>
                <w:szCs w:val="21"/>
                <w:lang w:val="en-US" w:eastAsia="zh-CN"/>
              </w:rPr>
              <w:t>作业</w:t>
            </w:r>
            <w:r>
              <w:rPr>
                <w:rFonts w:hint="eastAsia" w:ascii="宋体" w:hAnsi="宋体"/>
                <w:szCs w:val="21"/>
              </w:rPr>
              <w:t>质量</w:t>
            </w:r>
            <w:r>
              <w:rPr>
                <w:rFonts w:hint="eastAsia" w:ascii="宋体" w:hAnsi="宋体"/>
                <w:b/>
                <w:bCs/>
                <w:szCs w:val="21"/>
                <w:lang w:val="en-US" w:eastAsia="zh-CN"/>
              </w:rPr>
              <w:t>）</w:t>
            </w:r>
          </w:p>
          <w:p>
            <w:pPr>
              <w:jc w:val="center"/>
              <w:rPr>
                <w:rFonts w:hint="eastAsia" w:ascii="宋体" w:hAnsi="宋体"/>
                <w:szCs w:val="21"/>
              </w:rPr>
            </w:pPr>
          </w:p>
          <w:p>
            <w:pPr>
              <w:jc w:val="center"/>
              <w:rPr>
                <w:rFonts w:ascii="宋体" w:hAnsi="宋体"/>
                <w:szCs w:val="21"/>
              </w:rPr>
            </w:pPr>
          </w:p>
        </w:tc>
        <w:tc>
          <w:tcPr>
            <w:tcW w:w="858" w:type="pct"/>
            <w:vAlign w:val="center"/>
          </w:tcPr>
          <w:p>
            <w:pPr>
              <w:jc w:val="center"/>
              <w:rPr>
                <w:rFonts w:hint="default" w:ascii="宋体" w:hAnsi="宋体"/>
                <w:b/>
                <w:bCs/>
                <w:szCs w:val="21"/>
                <w:lang w:val="en-US" w:eastAsia="zh-CN"/>
              </w:rPr>
            </w:pPr>
            <w:r>
              <w:rPr>
                <w:rFonts w:hint="eastAsia" w:ascii="宋体" w:hAnsi="宋体"/>
                <w:lang w:val="en-US" w:eastAsia="zh-CN"/>
              </w:rPr>
              <w:t>100（相关因素变动对保本点影响）</w:t>
            </w:r>
          </w:p>
        </w:tc>
        <w:tc>
          <w:tcPr>
            <w:tcW w:w="622" w:type="pct"/>
            <w:vAlign w:val="center"/>
          </w:tcPr>
          <w:p>
            <w:pPr>
              <w:jc w:val="center"/>
              <w:rPr>
                <w:rFonts w:hint="default" w:eastAsia="宋体"/>
                <w:lang w:val="en-US" w:eastAsia="zh-CN"/>
              </w:rPr>
            </w:pPr>
            <w:r>
              <w:rPr>
                <w:rFonts w:hint="eastAsia"/>
                <w:lang w:val="en-US" w:eastAsia="zh-CN"/>
              </w:rPr>
              <w:t>40</w:t>
            </w:r>
          </w:p>
        </w:tc>
        <w:tc>
          <w:tcPr>
            <w:tcW w:w="1125" w:type="pct"/>
            <w:vMerge w:val="restart"/>
            <w:vAlign w:val="center"/>
          </w:tcPr>
          <w:p>
            <w:r>
              <w:rPr>
                <w:rFonts w:hint="eastAsia"/>
                <w:b/>
              </w:rPr>
              <w:t>分目标达成度</w:t>
            </w:r>
            <w:r>
              <w:rPr>
                <w:rFonts w:hint="eastAsia"/>
              </w:rPr>
              <w:t>=0.</w:t>
            </w:r>
            <w:r>
              <w:rPr>
                <w:rFonts w:hint="eastAsia"/>
                <w:lang w:val="en-US" w:eastAsia="zh-CN"/>
              </w:rPr>
              <w:t>5</w:t>
            </w:r>
            <w:r>
              <w:rPr>
                <w:rFonts w:hint="eastAsia" w:ascii="Arial" w:hAnsi="Arial" w:cs="Arial"/>
                <w:sz w:val="20"/>
                <w:szCs w:val="22"/>
              </w:rPr>
              <w:t>*</w:t>
            </w:r>
            <w:r>
              <w:rPr>
                <w:rFonts w:hint="eastAsia"/>
              </w:rPr>
              <w:t>(期末</w:t>
            </w:r>
            <w:r>
              <w:t>考试</w:t>
            </w:r>
            <w:r>
              <w:rPr>
                <w:rFonts w:hint="eastAsia"/>
              </w:rPr>
              <w:t>成绩均分/考核项目标分)+0.</w:t>
            </w:r>
            <w:r>
              <w:rPr>
                <w:rFonts w:hint="eastAsia"/>
                <w:lang w:val="en-US" w:eastAsia="zh-CN"/>
              </w:rPr>
              <w:t>5</w:t>
            </w:r>
            <w:r>
              <w:rPr>
                <w:rFonts w:hint="eastAsia"/>
              </w:rPr>
              <w:t>*[平时成绩（实际考核项）均分/对应考核项目标分]</w:t>
            </w:r>
          </w:p>
          <w:p>
            <w:r>
              <w:rPr>
                <w:rFonts w:hint="eastAsia"/>
              </w:rPr>
              <w:t>课程目标达成度=</w:t>
            </w:r>
            <w:r>
              <w:rPr>
                <w:rFonts w:hint="eastAsia" w:eastAsia="楷体_GB2312"/>
                <w:szCs w:val="21"/>
              </w:rPr>
              <w:t>min</w:t>
            </w:r>
            <w:r>
              <w:rPr>
                <w:rFonts w:hint="eastAsia"/>
              </w:rPr>
              <w:t>{分目标达成度}</w:t>
            </w:r>
          </w:p>
        </w:tc>
      </w:tr>
      <w:tr>
        <w:trPr>
          <w:trHeight w:val="850" w:hRule="atLeast"/>
        </w:trPr>
        <w:tc>
          <w:tcPr>
            <w:tcW w:w="765" w:type="pct"/>
            <w:vAlign w:val="center"/>
          </w:tcPr>
          <w:p>
            <w:pPr>
              <w:spacing w:line="360" w:lineRule="auto"/>
              <w:jc w:val="center"/>
              <w:rPr>
                <w:rFonts w:ascii="宋体" w:hAnsi="宋体"/>
              </w:rPr>
            </w:pPr>
            <w:r>
              <w:rPr>
                <w:rFonts w:hint="eastAsia" w:ascii="宋体" w:hAnsi="宋体"/>
                <w:b/>
              </w:rPr>
              <w:t>课程目标</w:t>
            </w:r>
            <w:r>
              <w:rPr>
                <w:rFonts w:ascii="宋体" w:hAnsi="宋体"/>
                <w:b/>
              </w:rPr>
              <w:t>2</w:t>
            </w:r>
          </w:p>
        </w:tc>
        <w:tc>
          <w:tcPr>
            <w:tcW w:w="791" w:type="pct"/>
            <w:vAlign w:val="center"/>
          </w:tcPr>
          <w:p>
            <w:pPr>
              <w:jc w:val="center"/>
              <w:rPr>
                <w:rFonts w:ascii="宋体" w:hAnsi="宋体"/>
                <w:szCs w:val="21"/>
              </w:rPr>
            </w:pPr>
            <w:r>
              <w:rPr>
                <w:rFonts w:hint="eastAsia" w:ascii="宋体" w:hAnsi="宋体"/>
                <w:b/>
                <w:bCs/>
                <w:szCs w:val="21"/>
              </w:rPr>
              <w:t>100</w:t>
            </w:r>
            <w:r>
              <w:rPr>
                <w:rFonts w:hint="eastAsia" w:ascii="宋体" w:hAnsi="宋体"/>
                <w:szCs w:val="21"/>
              </w:rPr>
              <w:t>（</w:t>
            </w:r>
            <w:r>
              <w:rPr>
                <w:rFonts w:hint="eastAsia" w:ascii="宋体" w:hAnsi="宋体"/>
                <w:szCs w:val="21"/>
                <w:lang w:val="en-US" w:eastAsia="zh-CN"/>
              </w:rPr>
              <w:t>签到次数、访问次数、学习时间、线上作业及测试</w:t>
            </w:r>
            <w:r>
              <w:rPr>
                <w:rFonts w:hint="eastAsia" w:ascii="宋体" w:hAnsi="宋体"/>
                <w:szCs w:val="21"/>
              </w:rPr>
              <w:t>）</w:t>
            </w:r>
          </w:p>
        </w:tc>
        <w:tc>
          <w:tcPr>
            <w:tcW w:w="836" w:type="pct"/>
            <w:vAlign w:val="center"/>
          </w:tcPr>
          <w:p>
            <w:pPr>
              <w:jc w:val="center"/>
              <w:rPr>
                <w:rFonts w:hint="eastAsia" w:ascii="宋体" w:hAnsi="宋体"/>
                <w:szCs w:val="21"/>
              </w:rPr>
            </w:pPr>
            <w:r>
              <w:rPr>
                <w:rFonts w:hint="eastAsia" w:ascii="宋体" w:hAnsi="宋体"/>
                <w:b/>
                <w:bCs/>
                <w:szCs w:val="21"/>
                <w:lang w:val="en-US" w:eastAsia="zh-CN"/>
              </w:rPr>
              <w:t>100（</w:t>
            </w:r>
            <w:r>
              <w:rPr>
                <w:rFonts w:hint="eastAsia" w:ascii="宋体" w:hAnsi="宋体"/>
                <w:szCs w:val="21"/>
                <w:lang w:val="en-US" w:eastAsia="zh-CN"/>
              </w:rPr>
              <w:t>作业</w:t>
            </w:r>
            <w:r>
              <w:rPr>
                <w:rFonts w:hint="eastAsia" w:ascii="宋体" w:hAnsi="宋体"/>
                <w:szCs w:val="21"/>
              </w:rPr>
              <w:t>质量</w:t>
            </w:r>
            <w:r>
              <w:rPr>
                <w:rFonts w:hint="eastAsia" w:ascii="宋体" w:hAnsi="宋体"/>
                <w:b/>
                <w:bCs/>
                <w:szCs w:val="21"/>
                <w:lang w:val="en-US" w:eastAsia="zh-CN"/>
              </w:rPr>
              <w:t>）</w:t>
            </w:r>
          </w:p>
          <w:p>
            <w:pPr>
              <w:jc w:val="center"/>
              <w:rPr>
                <w:rFonts w:hint="default" w:ascii="宋体" w:hAnsi="宋体" w:eastAsia="宋体"/>
                <w:szCs w:val="21"/>
                <w:lang w:val="en-US" w:eastAsia="zh-CN"/>
              </w:rPr>
            </w:pPr>
          </w:p>
        </w:tc>
        <w:tc>
          <w:tcPr>
            <w:tcW w:w="858" w:type="pct"/>
            <w:vAlign w:val="center"/>
          </w:tcPr>
          <w:p>
            <w:pPr>
              <w:jc w:val="both"/>
              <w:rPr>
                <w:rFonts w:hint="eastAsia" w:ascii="宋体" w:hAnsi="宋体"/>
                <w:szCs w:val="21"/>
                <w:lang w:val="en-US" w:eastAsia="zh-CN"/>
              </w:rPr>
            </w:pPr>
          </w:p>
          <w:p>
            <w:pPr>
              <w:jc w:val="center"/>
              <w:rPr>
                <w:rFonts w:hint="default" w:ascii="宋体" w:hAnsi="宋体" w:eastAsia="宋体"/>
                <w:szCs w:val="21"/>
                <w:lang w:val="en-US" w:eastAsia="zh-CN"/>
              </w:rPr>
            </w:pPr>
          </w:p>
          <w:p>
            <w:pPr>
              <w:jc w:val="center"/>
              <w:rPr>
                <w:rFonts w:hint="default" w:ascii="宋体" w:hAnsi="宋体"/>
                <w:b/>
                <w:bCs/>
                <w:szCs w:val="21"/>
                <w:lang w:val="en-US" w:eastAsia="zh-CN"/>
              </w:rPr>
            </w:pPr>
            <w:r>
              <w:rPr>
                <w:rFonts w:hint="eastAsia" w:ascii="宋体" w:hAnsi="宋体"/>
                <w:lang w:val="en-US" w:eastAsia="zh-CN"/>
              </w:rPr>
              <w:t>100（销售预测）</w:t>
            </w:r>
          </w:p>
        </w:tc>
        <w:tc>
          <w:tcPr>
            <w:tcW w:w="622" w:type="pct"/>
          </w:tcPr>
          <w:p>
            <w:pPr>
              <w:spacing w:line="360" w:lineRule="auto"/>
              <w:jc w:val="center"/>
              <w:rPr>
                <w:rFonts w:hint="default" w:ascii="宋体" w:hAnsi="宋体" w:eastAsia="宋体"/>
                <w:lang w:val="en-US" w:eastAsia="zh-CN"/>
              </w:rPr>
            </w:pPr>
            <w:r>
              <w:rPr>
                <w:rFonts w:hint="eastAsia" w:ascii="宋体" w:hAnsi="宋体"/>
                <w:lang w:val="en-US" w:eastAsia="zh-CN"/>
              </w:rPr>
              <w:t>30</w:t>
            </w:r>
          </w:p>
        </w:tc>
        <w:tc>
          <w:tcPr>
            <w:tcW w:w="1125" w:type="pct"/>
            <w:vMerge w:val="continue"/>
          </w:tcPr>
          <w:p>
            <w:pPr>
              <w:spacing w:line="360" w:lineRule="auto"/>
              <w:rPr>
                <w:rFonts w:ascii="宋体" w:hAnsi="宋体"/>
              </w:rPr>
            </w:pPr>
          </w:p>
        </w:tc>
      </w:tr>
      <w:tr>
        <w:trPr>
          <w:trHeight w:val="850" w:hRule="atLeast"/>
        </w:trPr>
        <w:tc>
          <w:tcPr>
            <w:tcW w:w="765" w:type="pct"/>
            <w:vAlign w:val="center"/>
          </w:tcPr>
          <w:p>
            <w:pPr>
              <w:spacing w:line="360" w:lineRule="auto"/>
              <w:jc w:val="center"/>
              <w:rPr>
                <w:rFonts w:ascii="宋体" w:hAnsi="宋体"/>
              </w:rPr>
            </w:pPr>
            <w:r>
              <w:rPr>
                <w:rFonts w:hint="eastAsia" w:ascii="宋体" w:hAnsi="宋体"/>
                <w:b/>
              </w:rPr>
              <w:t>课程目标</w:t>
            </w:r>
            <w:r>
              <w:rPr>
                <w:rFonts w:ascii="宋体" w:hAnsi="宋体"/>
                <w:b/>
              </w:rPr>
              <w:t>3</w:t>
            </w:r>
          </w:p>
        </w:tc>
        <w:tc>
          <w:tcPr>
            <w:tcW w:w="791" w:type="pct"/>
            <w:vAlign w:val="center"/>
          </w:tcPr>
          <w:p>
            <w:pPr>
              <w:jc w:val="center"/>
              <w:rPr>
                <w:rFonts w:hint="default" w:ascii="宋体" w:hAnsi="宋体" w:eastAsia="宋体"/>
                <w:szCs w:val="21"/>
                <w:lang w:val="en-US" w:eastAsia="zh-CN"/>
              </w:rPr>
            </w:pPr>
          </w:p>
        </w:tc>
        <w:tc>
          <w:tcPr>
            <w:tcW w:w="836" w:type="pct"/>
            <w:vAlign w:val="center"/>
          </w:tcPr>
          <w:p>
            <w:pPr>
              <w:jc w:val="center"/>
              <w:rPr>
                <w:rFonts w:hint="eastAsia" w:ascii="宋体" w:hAnsi="宋体"/>
                <w:szCs w:val="21"/>
              </w:rPr>
            </w:pPr>
            <w:r>
              <w:rPr>
                <w:rFonts w:hint="eastAsia" w:ascii="宋体" w:hAnsi="宋体"/>
                <w:b/>
                <w:bCs/>
                <w:szCs w:val="21"/>
                <w:lang w:val="en-US" w:eastAsia="zh-CN"/>
              </w:rPr>
              <w:t>100（</w:t>
            </w:r>
            <w:r>
              <w:rPr>
                <w:rFonts w:hint="eastAsia" w:ascii="宋体" w:hAnsi="宋体"/>
                <w:szCs w:val="21"/>
                <w:lang w:val="en-US" w:eastAsia="zh-CN"/>
              </w:rPr>
              <w:t>作业</w:t>
            </w:r>
            <w:r>
              <w:rPr>
                <w:rFonts w:hint="eastAsia" w:ascii="宋体" w:hAnsi="宋体"/>
                <w:szCs w:val="21"/>
              </w:rPr>
              <w:t>质量</w:t>
            </w:r>
            <w:r>
              <w:rPr>
                <w:rFonts w:hint="eastAsia" w:ascii="宋体" w:hAnsi="宋体"/>
                <w:b/>
                <w:bCs/>
                <w:szCs w:val="21"/>
                <w:lang w:val="en-US" w:eastAsia="zh-CN"/>
              </w:rPr>
              <w:t>）</w:t>
            </w:r>
          </w:p>
          <w:p>
            <w:pPr>
              <w:jc w:val="center"/>
              <w:rPr>
                <w:rFonts w:hint="eastAsia" w:ascii="宋体" w:hAnsi="宋体" w:eastAsia="宋体"/>
                <w:szCs w:val="21"/>
                <w:lang w:val="en-US" w:eastAsia="zh-CN"/>
              </w:rPr>
            </w:pPr>
          </w:p>
        </w:tc>
        <w:tc>
          <w:tcPr>
            <w:tcW w:w="858" w:type="pct"/>
            <w:vAlign w:val="center"/>
          </w:tcPr>
          <w:p>
            <w:pPr>
              <w:jc w:val="center"/>
              <w:rPr>
                <w:rFonts w:hint="default" w:ascii="宋体" w:hAnsi="宋体"/>
                <w:b/>
                <w:bCs/>
                <w:szCs w:val="21"/>
                <w:lang w:val="en-US" w:eastAsia="zh-CN"/>
              </w:rPr>
            </w:pPr>
            <w:r>
              <w:rPr>
                <w:rFonts w:hint="eastAsia" w:ascii="宋体" w:hAnsi="宋体"/>
                <w:lang w:val="en-US" w:eastAsia="zh-CN"/>
              </w:rPr>
              <w:t>100（全面预算）</w:t>
            </w:r>
          </w:p>
        </w:tc>
        <w:tc>
          <w:tcPr>
            <w:tcW w:w="622" w:type="pct"/>
          </w:tcPr>
          <w:p>
            <w:pPr>
              <w:spacing w:line="360" w:lineRule="auto"/>
              <w:jc w:val="center"/>
              <w:rPr>
                <w:rFonts w:hint="default" w:ascii="宋体" w:hAnsi="宋体" w:eastAsia="宋体"/>
                <w:lang w:val="en-US" w:eastAsia="zh-CN"/>
              </w:rPr>
            </w:pPr>
            <w:r>
              <w:rPr>
                <w:rFonts w:hint="eastAsia" w:ascii="宋体" w:hAnsi="宋体"/>
                <w:lang w:val="en-US" w:eastAsia="zh-CN"/>
              </w:rPr>
              <w:t>20</w:t>
            </w:r>
          </w:p>
        </w:tc>
        <w:tc>
          <w:tcPr>
            <w:tcW w:w="1125" w:type="pct"/>
            <w:vMerge w:val="continue"/>
          </w:tcPr>
          <w:p>
            <w:pPr>
              <w:spacing w:line="360" w:lineRule="auto"/>
              <w:rPr>
                <w:rFonts w:ascii="宋体" w:hAnsi="宋体"/>
              </w:rPr>
            </w:pPr>
          </w:p>
        </w:tc>
      </w:tr>
      <w:tr>
        <w:trPr>
          <w:trHeight w:val="850" w:hRule="atLeast"/>
        </w:trPr>
        <w:tc>
          <w:tcPr>
            <w:tcW w:w="765" w:type="pct"/>
            <w:vAlign w:val="center"/>
          </w:tcPr>
          <w:p>
            <w:pPr>
              <w:spacing w:line="360" w:lineRule="auto"/>
              <w:jc w:val="center"/>
              <w:rPr>
                <w:rFonts w:hint="default" w:ascii="宋体" w:hAnsi="宋体" w:eastAsia="宋体"/>
                <w:b/>
                <w:lang w:val="en-US" w:eastAsia="zh-CN"/>
              </w:rPr>
            </w:pPr>
            <w:bookmarkStart w:id="3" w:name="_Toc18644"/>
            <w:r>
              <w:rPr>
                <w:rFonts w:hint="eastAsia" w:ascii="宋体" w:hAnsi="宋体"/>
                <w:b/>
                <w:lang w:val="en-US" w:eastAsia="zh-CN"/>
              </w:rPr>
              <w:t>课程目标4</w:t>
            </w:r>
          </w:p>
        </w:tc>
        <w:tc>
          <w:tcPr>
            <w:tcW w:w="791" w:type="pct"/>
            <w:vAlign w:val="center"/>
          </w:tcPr>
          <w:p>
            <w:pPr>
              <w:jc w:val="center"/>
              <w:rPr>
                <w:rFonts w:hint="default" w:ascii="宋体" w:hAnsi="宋体" w:eastAsia="宋体"/>
                <w:szCs w:val="21"/>
                <w:lang w:val="en-US" w:eastAsia="zh-CN"/>
              </w:rPr>
            </w:pPr>
          </w:p>
        </w:tc>
        <w:tc>
          <w:tcPr>
            <w:tcW w:w="836" w:type="pct"/>
            <w:vAlign w:val="center"/>
          </w:tcPr>
          <w:p>
            <w:pPr>
              <w:jc w:val="center"/>
              <w:rPr>
                <w:rFonts w:hint="eastAsia" w:ascii="宋体" w:hAnsi="宋体"/>
                <w:szCs w:val="21"/>
              </w:rPr>
            </w:pPr>
            <w:r>
              <w:rPr>
                <w:rFonts w:hint="eastAsia" w:ascii="宋体" w:hAnsi="宋体"/>
                <w:b/>
                <w:bCs/>
                <w:szCs w:val="21"/>
                <w:lang w:val="en-US" w:eastAsia="zh-CN"/>
              </w:rPr>
              <w:t>100（</w:t>
            </w:r>
            <w:r>
              <w:rPr>
                <w:rFonts w:hint="eastAsia" w:ascii="宋体" w:hAnsi="宋体"/>
                <w:szCs w:val="21"/>
                <w:lang w:val="en-US" w:eastAsia="zh-CN"/>
              </w:rPr>
              <w:t>作业</w:t>
            </w:r>
            <w:r>
              <w:rPr>
                <w:rFonts w:hint="eastAsia" w:ascii="宋体" w:hAnsi="宋体"/>
                <w:szCs w:val="21"/>
              </w:rPr>
              <w:t>质量</w:t>
            </w:r>
            <w:r>
              <w:rPr>
                <w:rFonts w:hint="eastAsia" w:ascii="宋体" w:hAnsi="宋体"/>
                <w:b/>
                <w:bCs/>
                <w:szCs w:val="21"/>
                <w:lang w:val="en-US" w:eastAsia="zh-CN"/>
              </w:rPr>
              <w:t>）</w:t>
            </w:r>
          </w:p>
          <w:p>
            <w:pPr>
              <w:jc w:val="center"/>
              <w:rPr>
                <w:rFonts w:hint="eastAsia" w:ascii="宋体" w:hAnsi="宋体" w:eastAsia="宋体"/>
                <w:szCs w:val="21"/>
                <w:lang w:val="en-US" w:eastAsia="zh-CN"/>
              </w:rPr>
            </w:pPr>
          </w:p>
        </w:tc>
        <w:tc>
          <w:tcPr>
            <w:tcW w:w="858" w:type="pct"/>
            <w:vAlign w:val="center"/>
          </w:tcPr>
          <w:p>
            <w:pPr>
              <w:jc w:val="center"/>
              <w:rPr>
                <w:rFonts w:hint="eastAsia" w:ascii="宋体" w:hAnsi="宋体"/>
                <w:lang w:val="en-US" w:eastAsia="zh-CN"/>
              </w:rPr>
            </w:pPr>
            <w:r>
              <w:rPr>
                <w:rFonts w:hint="eastAsia" w:ascii="宋体" w:hAnsi="宋体"/>
                <w:lang w:val="en-US" w:eastAsia="zh-CN"/>
              </w:rPr>
              <w:t>100（生产经营决策）</w:t>
            </w:r>
          </w:p>
        </w:tc>
        <w:tc>
          <w:tcPr>
            <w:tcW w:w="622" w:type="pct"/>
          </w:tcPr>
          <w:p>
            <w:pPr>
              <w:spacing w:line="360" w:lineRule="auto"/>
              <w:jc w:val="center"/>
              <w:rPr>
                <w:rFonts w:hint="default" w:ascii="宋体" w:hAnsi="宋体"/>
                <w:lang w:val="en-US" w:eastAsia="zh-CN"/>
              </w:rPr>
            </w:pPr>
            <w:r>
              <w:rPr>
                <w:rFonts w:hint="eastAsia" w:ascii="宋体" w:hAnsi="宋体"/>
                <w:lang w:val="en-US" w:eastAsia="zh-CN"/>
              </w:rPr>
              <w:t>10</w:t>
            </w:r>
          </w:p>
        </w:tc>
        <w:tc>
          <w:tcPr>
            <w:tcW w:w="1125" w:type="pct"/>
            <w:vMerge w:val="continue"/>
          </w:tcPr>
          <w:p>
            <w:pPr>
              <w:spacing w:line="360" w:lineRule="auto"/>
              <w:rPr>
                <w:rFonts w:ascii="宋体" w:hAnsi="宋体"/>
              </w:rPr>
            </w:pPr>
          </w:p>
        </w:tc>
      </w:tr>
    </w:tbl>
    <w:p>
      <w:pPr>
        <w:snapToGrid w:val="0"/>
        <w:spacing w:before="78" w:beforeLines="25" w:line="360" w:lineRule="auto"/>
        <w:rPr>
          <w:rFonts w:ascii="宋体" w:hAnsi="宋体" w:cs="宋体"/>
          <w:b/>
          <w:bCs/>
          <w:szCs w:val="21"/>
        </w:rPr>
      </w:pPr>
      <w:r>
        <w:rPr>
          <w:rFonts w:hint="eastAsia" w:ascii="宋体" w:hAnsi="宋体" w:cs="宋体"/>
          <w:b/>
          <w:bCs/>
          <w:szCs w:val="21"/>
        </w:rPr>
        <w:t>（二）评分方法</w:t>
      </w:r>
    </w:p>
    <w:p>
      <w:pPr>
        <w:adjustRightInd w:val="0"/>
        <w:snapToGrid w:val="0"/>
        <w:spacing w:line="360" w:lineRule="auto"/>
        <w:ind w:firstLine="412" w:firstLineChars="200"/>
        <w:rPr>
          <w:rFonts w:ascii="宋体" w:hAnsi="宋体" w:cs="宋体"/>
          <w:szCs w:val="21"/>
        </w:rPr>
      </w:pPr>
      <w:r>
        <w:rPr>
          <w:rFonts w:hint="eastAsia" w:ascii="宋体" w:hAnsi="宋体" w:cs="宋体"/>
          <w:spacing w:val="-2"/>
          <w:szCs w:val="21"/>
        </w:rPr>
        <w:t>1.课堂表现成绩</w:t>
      </w:r>
    </w:p>
    <w:p>
      <w:pPr>
        <w:adjustRightInd w:val="0"/>
        <w:snapToGrid w:val="0"/>
        <w:spacing w:line="360" w:lineRule="auto"/>
        <w:ind w:firstLine="464" w:firstLineChars="200"/>
        <w:rPr>
          <w:rFonts w:ascii="宋体" w:hAnsi="宋体" w:cs="宋体"/>
          <w:spacing w:val="-1"/>
          <w:szCs w:val="21"/>
        </w:rPr>
      </w:pPr>
      <w:r>
        <w:rPr>
          <w:rFonts w:hint="eastAsia" w:ascii="宋体" w:hAnsi="宋体" w:cs="宋体"/>
          <w:spacing w:val="11"/>
          <w:szCs w:val="21"/>
        </w:rPr>
        <w:t>根据</w:t>
      </w:r>
      <w:r>
        <w:rPr>
          <w:rFonts w:hint="eastAsia" w:ascii="宋体" w:hAnsi="宋体" w:cs="宋体"/>
          <w:spacing w:val="11"/>
          <w:szCs w:val="21"/>
          <w:lang w:val="en-US" w:eastAsia="zh-CN"/>
        </w:rPr>
        <w:t>线上参与度、签到次数、章节学习进度以及课堂</w:t>
      </w:r>
      <w:r>
        <w:rPr>
          <w:rFonts w:hint="eastAsia" w:ascii="宋体" w:hAnsi="宋体" w:cs="宋体"/>
          <w:spacing w:val="11"/>
          <w:szCs w:val="21"/>
        </w:rPr>
        <w:t>态度、课堂参与度、回答问题质量、师生和互动等情况给出成绩</w:t>
      </w:r>
      <w:r>
        <w:rPr>
          <w:rFonts w:hint="eastAsia" w:ascii="宋体" w:hAnsi="宋体" w:cs="宋体"/>
          <w:spacing w:val="-1"/>
          <w:szCs w:val="21"/>
        </w:rPr>
        <w:t>，按百分制评分。随堂练习、主题讨论按照学时在学习通的互动情况（回答与否、答对与答错分别有加分），系统自动给定分数。</w:t>
      </w:r>
    </w:p>
    <w:p>
      <w:pPr>
        <w:adjustRightInd w:val="0"/>
        <w:snapToGrid w:val="0"/>
        <w:spacing w:line="360" w:lineRule="auto"/>
        <w:ind w:left="420" w:leftChars="200"/>
        <w:rPr>
          <w:rFonts w:ascii="宋体" w:hAnsi="宋体" w:cs="宋体"/>
          <w:spacing w:val="-2"/>
          <w:szCs w:val="21"/>
        </w:rPr>
      </w:pPr>
      <w:r>
        <w:rPr>
          <w:rFonts w:hint="eastAsia" w:ascii="宋体" w:hAnsi="宋体" w:cs="宋体"/>
          <w:spacing w:val="-2"/>
          <w:szCs w:val="21"/>
        </w:rPr>
        <w:t>2.大作业</w:t>
      </w:r>
    </w:p>
    <w:p>
      <w:pPr>
        <w:adjustRightInd w:val="0"/>
        <w:snapToGrid w:val="0"/>
        <w:spacing w:line="360" w:lineRule="auto"/>
        <w:ind w:firstLine="412" w:firstLineChars="200"/>
        <w:rPr>
          <w:rFonts w:ascii="宋体" w:hAnsi="宋体" w:cs="宋体"/>
          <w:spacing w:val="-2"/>
          <w:szCs w:val="21"/>
        </w:rPr>
      </w:pPr>
      <w:r>
        <w:rPr>
          <w:rFonts w:hint="eastAsia" w:ascii="宋体" w:hAnsi="宋体" w:cs="宋体"/>
          <w:spacing w:val="-2"/>
          <w:szCs w:val="21"/>
        </w:rPr>
        <w:t>按照整体教学过程中布置的3-4次大作业，根据作业上交情况、作业完成情况，由任课教师批阅后给出成绩，按百分制或者实际目标分满分评定分数。</w:t>
      </w:r>
    </w:p>
    <w:p>
      <w:pPr>
        <w:adjustRightInd w:val="0"/>
        <w:snapToGrid w:val="0"/>
        <w:spacing w:line="360" w:lineRule="auto"/>
        <w:ind w:left="420" w:leftChars="200"/>
        <w:rPr>
          <w:rFonts w:hint="default" w:ascii="宋体" w:hAnsi="宋体" w:cs="宋体"/>
          <w:spacing w:val="-2"/>
          <w:szCs w:val="21"/>
          <w:lang w:val="en-US" w:eastAsia="zh-CN"/>
        </w:rPr>
      </w:pPr>
      <w:r>
        <w:rPr>
          <w:rFonts w:hint="eastAsia" w:ascii="宋体" w:hAnsi="宋体" w:cs="宋体"/>
          <w:spacing w:val="-2"/>
          <w:szCs w:val="21"/>
          <w:lang w:val="en-US" w:eastAsia="zh-CN"/>
        </w:rPr>
        <w:t>3.课内实训</w:t>
      </w:r>
    </w:p>
    <w:p>
      <w:pPr>
        <w:adjustRightInd w:val="0"/>
        <w:snapToGrid w:val="0"/>
        <w:spacing w:line="360" w:lineRule="auto"/>
        <w:ind w:left="420" w:leftChars="200"/>
        <w:rPr>
          <w:rFonts w:hint="eastAsia" w:ascii="宋体" w:hAnsi="宋体" w:cs="宋体"/>
          <w:spacing w:val="-1"/>
          <w:szCs w:val="21"/>
          <w:lang w:val="en-US" w:eastAsia="zh-CN"/>
        </w:rPr>
      </w:pPr>
      <w:r>
        <w:rPr>
          <w:rFonts w:hint="eastAsia" w:ascii="宋体" w:hAnsi="宋体" w:cs="宋体"/>
          <w:spacing w:val="-1"/>
          <w:szCs w:val="21"/>
          <w:lang w:val="en-US" w:eastAsia="zh-CN"/>
        </w:rPr>
        <w:t>根据课内实训发布的实训内容进行全面分析、计算和整理，由任课教师根据实训完成质量进行评价。</w:t>
      </w:r>
    </w:p>
    <w:p>
      <w:pPr>
        <w:adjustRightInd w:val="0"/>
        <w:snapToGrid w:val="0"/>
        <w:spacing w:line="360" w:lineRule="auto"/>
        <w:ind w:left="420" w:leftChars="200"/>
        <w:rPr>
          <w:rFonts w:hint="eastAsia" w:ascii="宋体" w:hAnsi="宋体" w:cs="宋体"/>
          <w:spacing w:val="-2"/>
          <w:szCs w:val="21"/>
        </w:rPr>
      </w:pPr>
      <w:r>
        <w:rPr>
          <w:rFonts w:hint="eastAsia" w:ascii="宋体" w:hAnsi="宋体" w:cs="宋体"/>
          <w:spacing w:val="-2"/>
          <w:szCs w:val="21"/>
          <w:lang w:val="en-US" w:eastAsia="zh-CN"/>
        </w:rPr>
        <w:t>4</w:t>
      </w:r>
      <w:r>
        <w:rPr>
          <w:rFonts w:hint="eastAsia" w:ascii="宋体" w:hAnsi="宋体" w:cs="宋体"/>
          <w:spacing w:val="-2"/>
          <w:szCs w:val="21"/>
        </w:rPr>
        <w:t>.期末考试</w:t>
      </w:r>
    </w:p>
    <w:p>
      <w:pPr>
        <w:snapToGrid w:val="0"/>
        <w:spacing w:line="360" w:lineRule="auto"/>
        <w:ind w:firstLine="408" w:firstLineChars="200"/>
        <w:rPr>
          <w:rFonts w:hint="default" w:ascii="宋体" w:hAnsi="宋体" w:cs="宋体"/>
          <w:spacing w:val="-3"/>
          <w:szCs w:val="21"/>
          <w:lang w:val="en-US" w:eastAsia="zh-CN"/>
        </w:rPr>
      </w:pPr>
      <w:r>
        <w:rPr>
          <w:rFonts w:hint="eastAsia" w:ascii="宋体" w:hAnsi="宋体" w:cs="宋体"/>
          <w:spacing w:val="-3"/>
          <w:szCs w:val="21"/>
          <w:lang w:val="en-US" w:eastAsia="zh-CN"/>
        </w:rPr>
        <w:t>采用试卷考试，包括客观题和主观题</w:t>
      </w:r>
    </w:p>
    <w:p>
      <w:pPr>
        <w:snapToGrid w:val="0"/>
        <w:spacing w:line="360" w:lineRule="auto"/>
        <w:ind w:firstLine="420" w:firstLineChars="200"/>
        <w:rPr>
          <w:rFonts w:ascii="楷体_GB2312" w:hAnsi="宋体" w:eastAsia="楷体_GB2312"/>
          <w:szCs w:val="21"/>
        </w:rPr>
      </w:pPr>
      <w:r>
        <w:rPr>
          <w:rFonts w:hint="eastAsia" w:ascii="宋体" w:hAnsi="宋体" w:cs="宋体"/>
          <w:b/>
          <w:bCs/>
          <w:szCs w:val="21"/>
        </w:rPr>
        <w:t>（三）各考核环节评分标准</w:t>
      </w:r>
      <w:r>
        <w:rPr>
          <w:rFonts w:hint="eastAsia" w:ascii="楷体_GB2312" w:hAnsi="宋体" w:eastAsia="楷体_GB2312"/>
          <w:szCs w:val="21"/>
        </w:rPr>
        <w:t>（见下页）</w:t>
      </w:r>
    </w:p>
    <w:p>
      <w:pPr>
        <w:snapToGrid w:val="0"/>
        <w:spacing w:line="360" w:lineRule="auto"/>
        <w:ind w:firstLine="420" w:firstLineChars="200"/>
        <w:rPr>
          <w:rFonts w:ascii="宋体" w:hAnsi="宋体" w:cs="宋体"/>
          <w:szCs w:val="21"/>
          <w:highlight w:val="red"/>
        </w:rPr>
        <w:sectPr>
          <w:footerReference r:id="rId3" w:type="default"/>
          <w:pgSz w:w="11906" w:h="16838"/>
          <w:pgMar w:top="1134" w:right="1134" w:bottom="1134" w:left="1417" w:header="851" w:footer="992" w:gutter="0"/>
          <w:pgNumType w:fmt="numberInDash"/>
          <w:cols w:space="425" w:num="1"/>
          <w:docGrid w:type="lines" w:linePitch="312" w:charSpace="0"/>
        </w:sectPr>
      </w:pPr>
    </w:p>
    <w:bookmarkEnd w:id="3"/>
    <w:tbl>
      <w:tblPr>
        <w:tblStyle w:val="9"/>
        <w:tblW w:w="14051" w:type="dxa"/>
        <w:jc w:val="center"/>
        <w:tblLayout w:type="fixed"/>
        <w:tblCellMar>
          <w:top w:w="0" w:type="dxa"/>
          <w:left w:w="108" w:type="dxa"/>
          <w:bottom w:w="0" w:type="dxa"/>
          <w:right w:w="108" w:type="dxa"/>
        </w:tblCellMar>
      </w:tblPr>
      <w:tblGrid>
        <w:gridCol w:w="2427"/>
        <w:gridCol w:w="2324"/>
        <w:gridCol w:w="2324"/>
        <w:gridCol w:w="2324"/>
        <w:gridCol w:w="2324"/>
        <w:gridCol w:w="2328"/>
      </w:tblGrid>
      <w:tr>
        <w:trPr>
          <w:trHeight w:val="570" w:hRule="atLeast"/>
          <w:jc w:val="center"/>
        </w:trPr>
        <w:tc>
          <w:tcPr>
            <w:tcW w:w="2427" w:type="dxa"/>
            <w:vMerge w:val="restart"/>
            <w:tcBorders>
              <w:top w:val="single" w:color="auto" w:sz="4" w:space="0"/>
              <w:left w:val="single" w:color="auto" w:sz="4" w:space="0"/>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课程目标</w:t>
            </w:r>
          </w:p>
        </w:tc>
        <w:tc>
          <w:tcPr>
            <w:tcW w:w="11624" w:type="dxa"/>
            <w:gridSpan w:val="5"/>
            <w:tcBorders>
              <w:top w:val="single" w:color="auto" w:sz="4" w:space="0"/>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评分标准（详述过程性考核）</w:t>
            </w:r>
          </w:p>
        </w:tc>
      </w:tr>
      <w:tr>
        <w:trPr>
          <w:trHeight w:val="360" w:hRule="atLeast"/>
          <w:jc w:val="center"/>
        </w:trPr>
        <w:tc>
          <w:tcPr>
            <w:tcW w:w="24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p>
        </w:tc>
        <w:tc>
          <w:tcPr>
            <w:tcW w:w="2324" w:type="dxa"/>
            <w:tcBorders>
              <w:top w:val="nil"/>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90-100</w:t>
            </w:r>
          </w:p>
        </w:tc>
        <w:tc>
          <w:tcPr>
            <w:tcW w:w="2324" w:type="dxa"/>
            <w:tcBorders>
              <w:top w:val="nil"/>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80-89</w:t>
            </w:r>
          </w:p>
        </w:tc>
        <w:tc>
          <w:tcPr>
            <w:tcW w:w="2324" w:type="dxa"/>
            <w:tcBorders>
              <w:top w:val="nil"/>
              <w:left w:val="nil"/>
              <w:bottom w:val="single" w:color="auto" w:sz="4" w:space="0"/>
              <w:right w:val="single" w:color="auto" w:sz="4" w:space="0"/>
            </w:tcBorders>
            <w:shd w:val="clear" w:color="auto" w:fill="D9D9D9"/>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70-79</w:t>
            </w:r>
          </w:p>
        </w:tc>
        <w:tc>
          <w:tcPr>
            <w:tcW w:w="2324" w:type="dxa"/>
            <w:tcBorders>
              <w:top w:val="nil"/>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60-69</w:t>
            </w:r>
          </w:p>
        </w:tc>
        <w:tc>
          <w:tcPr>
            <w:tcW w:w="2328" w:type="dxa"/>
            <w:tcBorders>
              <w:top w:val="nil"/>
              <w:left w:val="nil"/>
              <w:bottom w:val="single" w:color="auto" w:sz="4" w:space="0"/>
              <w:right w:val="single" w:color="auto" w:sz="4" w:space="0"/>
            </w:tcBorders>
            <w:shd w:val="clear" w:color="000000" w:fill="D8D8D8"/>
            <w:vAlign w:val="center"/>
          </w:tcPr>
          <w:p>
            <w:pPr>
              <w:spacing w:line="360" w:lineRule="auto"/>
              <w:jc w:val="center"/>
              <w:rPr>
                <w:rFonts w:ascii="宋体" w:hAnsi="宋体" w:cs="宋体"/>
                <w:b/>
                <w:bCs/>
                <w:kern w:val="0"/>
                <w:szCs w:val="21"/>
              </w:rPr>
            </w:pPr>
            <w:r>
              <w:rPr>
                <w:rFonts w:hint="eastAsia" w:ascii="宋体" w:hAnsi="宋体" w:cs="宋体"/>
                <w:b/>
                <w:bCs/>
                <w:kern w:val="0"/>
                <w:szCs w:val="21"/>
              </w:rPr>
              <w:t>0-59</w:t>
            </w:r>
          </w:p>
        </w:tc>
      </w:tr>
      <w:tr>
        <w:trPr>
          <w:trHeight w:val="465" w:hRule="atLeast"/>
          <w:jc w:val="center"/>
        </w:trPr>
        <w:tc>
          <w:tcPr>
            <w:tcW w:w="24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b/>
                <w:bCs/>
                <w:kern w:val="0"/>
                <w:szCs w:val="21"/>
              </w:rPr>
            </w:pPr>
          </w:p>
        </w:tc>
        <w:tc>
          <w:tcPr>
            <w:tcW w:w="2324" w:type="dxa"/>
            <w:tcBorders>
              <w:top w:val="nil"/>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优</w:t>
            </w:r>
          </w:p>
        </w:tc>
        <w:tc>
          <w:tcPr>
            <w:tcW w:w="2324" w:type="dxa"/>
            <w:tcBorders>
              <w:top w:val="nil"/>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良</w:t>
            </w:r>
          </w:p>
        </w:tc>
        <w:tc>
          <w:tcPr>
            <w:tcW w:w="2324" w:type="dxa"/>
            <w:tcBorders>
              <w:top w:val="nil"/>
              <w:left w:val="nil"/>
              <w:bottom w:val="single" w:color="auto" w:sz="4" w:space="0"/>
              <w:right w:val="single" w:color="auto" w:sz="4" w:space="0"/>
            </w:tcBorders>
            <w:shd w:val="clear" w:color="auto" w:fill="D9D9D9"/>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中</w:t>
            </w:r>
          </w:p>
        </w:tc>
        <w:tc>
          <w:tcPr>
            <w:tcW w:w="2324" w:type="dxa"/>
            <w:tcBorders>
              <w:top w:val="nil"/>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及格</w:t>
            </w:r>
          </w:p>
        </w:tc>
        <w:tc>
          <w:tcPr>
            <w:tcW w:w="2328" w:type="dxa"/>
            <w:tcBorders>
              <w:top w:val="nil"/>
              <w:left w:val="nil"/>
              <w:bottom w:val="single" w:color="auto" w:sz="4" w:space="0"/>
              <w:right w:val="single" w:color="auto" w:sz="4" w:space="0"/>
            </w:tcBorders>
            <w:shd w:val="clear" w:color="000000" w:fill="D8D8D8"/>
            <w:vAlign w:val="center"/>
          </w:tcPr>
          <w:p>
            <w:pPr>
              <w:spacing w:line="360" w:lineRule="auto"/>
              <w:jc w:val="center"/>
              <w:rPr>
                <w:rFonts w:ascii="宋体" w:hAnsi="宋体" w:cs="宋体"/>
                <w:b/>
                <w:bCs/>
                <w:kern w:val="0"/>
                <w:szCs w:val="21"/>
              </w:rPr>
            </w:pPr>
            <w:r>
              <w:rPr>
                <w:rFonts w:hint="eastAsia" w:ascii="宋体" w:hAnsi="宋体" w:cs="宋体"/>
                <w:b/>
                <w:bCs/>
                <w:kern w:val="0"/>
                <w:szCs w:val="21"/>
              </w:rPr>
              <w:t>不及格</w:t>
            </w:r>
          </w:p>
        </w:tc>
      </w:tr>
      <w:tr>
        <w:trPr>
          <w:trHeight w:val="567" w:hRule="atLeast"/>
          <w:jc w:val="center"/>
        </w:trPr>
        <w:tc>
          <w:tcPr>
            <w:tcW w:w="242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
                <w:bCs/>
                <w:kern w:val="0"/>
                <w:szCs w:val="21"/>
              </w:rPr>
            </w:pPr>
            <w:r>
              <w:rPr>
                <w:rFonts w:hint="eastAsia" w:ascii="宋体" w:hAnsi="宋体"/>
                <w:b/>
              </w:rPr>
              <w:t>课程目标1：</w:t>
            </w:r>
            <w:r>
              <w:rPr>
                <w:rFonts w:hint="eastAsia" w:ascii="宋体" w:hAnsi="宋体" w:cs="宋体"/>
                <w:szCs w:val="21"/>
                <w:lang w:val="en-US" w:eastAsia="zh-CN"/>
              </w:rPr>
              <w:t>掌握管理会计基本理论、方法及企业预测、决策等应用领域的系统知识，了解大数据环境下管理会计决策工具发展前沿。</w:t>
            </w:r>
          </w:p>
        </w:tc>
        <w:tc>
          <w:tcPr>
            <w:tcW w:w="232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
                <w:szCs w:val="21"/>
              </w:rPr>
            </w:pPr>
            <w:r>
              <w:rPr>
                <w:rFonts w:hint="eastAsia" w:ascii="楷体" w:hAnsi="楷体"/>
                <w:b/>
                <w:szCs w:val="21"/>
                <w:lang w:val="en-US" w:eastAsia="zh-CN"/>
              </w:rPr>
              <w:t>课堂表现</w:t>
            </w:r>
            <w:r>
              <w:rPr>
                <w:rFonts w:hint="eastAsia" w:ascii="楷体" w:hAnsi="楷体"/>
                <w:b/>
                <w:szCs w:val="21"/>
              </w:rPr>
              <w:t>：</w:t>
            </w:r>
            <w:r>
              <w:rPr>
                <w:rFonts w:hint="eastAsia" w:ascii="楷体" w:hAnsi="楷体"/>
                <w:bCs/>
                <w:szCs w:val="21"/>
              </w:rPr>
              <w:t>根据超星泛雅课程任务点完成、主题讨论、随堂练习、签到数据自动生成。</w:t>
            </w:r>
          </w:p>
          <w:p>
            <w:pPr>
              <w:widowControl/>
              <w:autoSpaceDE w:val="0"/>
              <w:autoSpaceDN w:val="0"/>
              <w:textAlignment w:val="bottom"/>
              <w:rPr>
                <w:rFonts w:hint="eastAsia" w:ascii="楷体" w:hAnsi="楷体"/>
                <w:bCs/>
                <w:szCs w:val="21"/>
              </w:rPr>
            </w:pPr>
            <w:r>
              <w:rPr>
                <w:rFonts w:hint="eastAsia" w:ascii="楷体" w:hAnsi="楷体"/>
                <w:b/>
                <w:szCs w:val="21"/>
                <w:lang w:val="en-US" w:eastAsia="zh-CN"/>
              </w:rPr>
              <w:t>大作业</w:t>
            </w:r>
            <w:r>
              <w:rPr>
                <w:rFonts w:hint="eastAsia" w:ascii="楷体" w:hAnsi="楷体"/>
                <w:b/>
                <w:szCs w:val="21"/>
              </w:rPr>
              <w:t>：</w:t>
            </w:r>
            <w:r>
              <w:rPr>
                <w:rFonts w:hint="eastAsia" w:ascii="楷体" w:hAnsi="楷体"/>
                <w:bCs/>
                <w:szCs w:val="21"/>
                <w:lang w:val="en-US" w:eastAsia="zh-CN"/>
              </w:rPr>
              <w:t>教师根据第一次大作业的完整度和准确度评分</w:t>
            </w:r>
            <w:r>
              <w:rPr>
                <w:rFonts w:hint="eastAsia" w:ascii="楷体" w:hAnsi="楷体"/>
                <w:bCs/>
                <w:szCs w:val="21"/>
              </w:rPr>
              <w:t>。</w:t>
            </w:r>
          </w:p>
          <w:p>
            <w:pPr>
              <w:widowControl/>
              <w:autoSpaceDE w:val="0"/>
              <w:autoSpaceDN w:val="0"/>
              <w:textAlignment w:val="bottom"/>
              <w:rPr>
                <w:rFonts w:hint="default" w:ascii="楷体" w:hAnsi="楷体"/>
                <w:bCs/>
                <w:szCs w:val="21"/>
                <w:lang w:val="en-US" w:eastAsia="zh-CN"/>
              </w:rPr>
            </w:pPr>
            <w:r>
              <w:rPr>
                <w:rFonts w:hint="eastAsia" w:ascii="楷体" w:hAnsi="楷体"/>
                <w:b/>
                <w:szCs w:val="21"/>
                <w:lang w:val="en-US" w:eastAsia="zh-CN"/>
              </w:rPr>
              <w:t>课内实训：</w:t>
            </w:r>
            <w:r>
              <w:rPr>
                <w:rFonts w:hint="eastAsia" w:ascii="楷体" w:hAnsi="楷体"/>
                <w:bCs/>
                <w:szCs w:val="21"/>
                <w:lang w:val="en-US" w:eastAsia="zh-CN"/>
              </w:rPr>
              <w:t>教师根据第一次课内实训完成质量评分。</w:t>
            </w:r>
          </w:p>
          <w:p>
            <w:pPr>
              <w:widowControl/>
              <w:autoSpaceDE w:val="0"/>
              <w:autoSpaceDN w:val="0"/>
              <w:textAlignment w:val="bottom"/>
              <w:rPr>
                <w:rFonts w:ascii="楷体" w:hAnsi="楷体"/>
                <w:b/>
                <w:szCs w:val="21"/>
              </w:rPr>
            </w:pPr>
            <w:r>
              <w:rPr>
                <w:rFonts w:hint="eastAsia" w:ascii="楷体" w:hAnsi="楷体"/>
                <w:b/>
                <w:szCs w:val="21"/>
              </w:rPr>
              <w:t>期末考试：</w:t>
            </w:r>
            <w:r>
              <w:rPr>
                <w:rFonts w:hint="eastAsia" w:ascii="楷体" w:hAnsi="楷体"/>
                <w:bCs/>
                <w:szCs w:val="21"/>
              </w:rPr>
              <w:t>见试卷参考答案</w:t>
            </w:r>
          </w:p>
        </w:tc>
        <w:tc>
          <w:tcPr>
            <w:tcW w:w="232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
                <w:szCs w:val="21"/>
              </w:rPr>
            </w:pPr>
            <w:r>
              <w:rPr>
                <w:rFonts w:hint="eastAsia" w:ascii="楷体" w:hAnsi="楷体"/>
                <w:b/>
                <w:szCs w:val="21"/>
                <w:lang w:val="en-US" w:eastAsia="zh-CN"/>
              </w:rPr>
              <w:t>课堂表现</w:t>
            </w:r>
            <w:r>
              <w:rPr>
                <w:rFonts w:hint="eastAsia" w:ascii="楷体" w:hAnsi="楷体"/>
                <w:b/>
                <w:szCs w:val="21"/>
              </w:rPr>
              <w:t>：</w:t>
            </w:r>
            <w:r>
              <w:rPr>
                <w:rFonts w:hint="eastAsia" w:ascii="楷体" w:hAnsi="楷体"/>
                <w:bCs/>
                <w:szCs w:val="21"/>
              </w:rPr>
              <w:t>根据超星泛雅课程任务点完成、主题讨论、随堂练习、签到数据自动生成。</w:t>
            </w:r>
          </w:p>
          <w:p>
            <w:pPr>
              <w:widowControl/>
              <w:autoSpaceDE w:val="0"/>
              <w:autoSpaceDN w:val="0"/>
              <w:textAlignment w:val="bottom"/>
              <w:rPr>
                <w:rFonts w:hint="eastAsia" w:ascii="楷体" w:hAnsi="楷体"/>
                <w:bCs/>
                <w:szCs w:val="21"/>
              </w:rPr>
            </w:pPr>
            <w:r>
              <w:rPr>
                <w:rFonts w:hint="eastAsia" w:ascii="楷体" w:hAnsi="楷体"/>
                <w:b/>
                <w:szCs w:val="21"/>
                <w:lang w:val="en-US" w:eastAsia="zh-CN"/>
              </w:rPr>
              <w:t>大作业</w:t>
            </w:r>
            <w:r>
              <w:rPr>
                <w:rFonts w:hint="eastAsia" w:ascii="楷体" w:hAnsi="楷体"/>
                <w:b/>
                <w:szCs w:val="21"/>
              </w:rPr>
              <w:t>：</w:t>
            </w:r>
            <w:r>
              <w:rPr>
                <w:rFonts w:hint="eastAsia" w:ascii="楷体" w:hAnsi="楷体"/>
                <w:bCs/>
                <w:szCs w:val="21"/>
                <w:lang w:val="en-US" w:eastAsia="zh-CN"/>
              </w:rPr>
              <w:t>教师根据第一次大作业的完整度和准确度评分</w:t>
            </w:r>
            <w:r>
              <w:rPr>
                <w:rFonts w:hint="eastAsia" w:ascii="楷体" w:hAnsi="楷体"/>
                <w:bCs/>
                <w:szCs w:val="21"/>
              </w:rPr>
              <w:t>。</w:t>
            </w:r>
          </w:p>
          <w:p>
            <w:pPr>
              <w:widowControl/>
              <w:autoSpaceDE w:val="0"/>
              <w:autoSpaceDN w:val="0"/>
              <w:textAlignment w:val="bottom"/>
              <w:rPr>
                <w:rFonts w:hint="default" w:ascii="楷体" w:hAnsi="楷体"/>
                <w:bCs/>
                <w:szCs w:val="21"/>
                <w:lang w:val="en-US" w:eastAsia="zh-CN"/>
              </w:rPr>
            </w:pPr>
            <w:r>
              <w:rPr>
                <w:rFonts w:hint="eastAsia" w:ascii="楷体" w:hAnsi="楷体"/>
                <w:b/>
                <w:szCs w:val="21"/>
                <w:lang w:val="en-US" w:eastAsia="zh-CN"/>
              </w:rPr>
              <w:t>课内实训：</w:t>
            </w:r>
            <w:r>
              <w:rPr>
                <w:rFonts w:hint="eastAsia" w:ascii="楷体" w:hAnsi="楷体"/>
                <w:bCs/>
                <w:szCs w:val="21"/>
                <w:lang w:val="en-US" w:eastAsia="zh-CN"/>
              </w:rPr>
              <w:t>教师根据第一次课内实训完成质量评分。</w:t>
            </w:r>
          </w:p>
          <w:p>
            <w:pPr>
              <w:widowControl/>
              <w:autoSpaceDE w:val="0"/>
              <w:autoSpaceDN w:val="0"/>
              <w:textAlignment w:val="bottom"/>
              <w:rPr>
                <w:rFonts w:ascii="楷体" w:hAnsi="楷体"/>
                <w:bCs/>
                <w:szCs w:val="21"/>
              </w:rPr>
            </w:pPr>
            <w:r>
              <w:rPr>
                <w:rFonts w:hint="eastAsia" w:ascii="楷体" w:hAnsi="楷体"/>
                <w:b/>
                <w:szCs w:val="21"/>
              </w:rPr>
              <w:t>期末考试：</w:t>
            </w:r>
            <w:r>
              <w:rPr>
                <w:rFonts w:hint="eastAsia" w:ascii="楷体" w:hAnsi="楷体"/>
                <w:bCs/>
                <w:szCs w:val="21"/>
              </w:rPr>
              <w:t>见试卷参考答案</w:t>
            </w:r>
          </w:p>
        </w:tc>
        <w:tc>
          <w:tcPr>
            <w:tcW w:w="232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
                <w:szCs w:val="21"/>
              </w:rPr>
            </w:pPr>
            <w:r>
              <w:rPr>
                <w:rFonts w:hint="eastAsia" w:ascii="楷体" w:hAnsi="楷体"/>
                <w:b/>
                <w:szCs w:val="21"/>
                <w:lang w:val="en-US" w:eastAsia="zh-CN"/>
              </w:rPr>
              <w:t>课堂表现</w:t>
            </w:r>
            <w:r>
              <w:rPr>
                <w:rFonts w:hint="eastAsia" w:ascii="楷体" w:hAnsi="楷体"/>
                <w:b/>
                <w:szCs w:val="21"/>
              </w:rPr>
              <w:t>：</w:t>
            </w:r>
            <w:r>
              <w:rPr>
                <w:rFonts w:hint="eastAsia" w:ascii="楷体" w:hAnsi="楷体"/>
                <w:bCs/>
                <w:szCs w:val="21"/>
              </w:rPr>
              <w:t>根据超星泛雅课程任务点完成、主题讨论、随堂练习、签到数据自动生成。</w:t>
            </w:r>
          </w:p>
          <w:p>
            <w:pPr>
              <w:widowControl/>
              <w:autoSpaceDE w:val="0"/>
              <w:autoSpaceDN w:val="0"/>
              <w:textAlignment w:val="bottom"/>
              <w:rPr>
                <w:rFonts w:hint="eastAsia" w:ascii="楷体" w:hAnsi="楷体"/>
                <w:bCs/>
                <w:szCs w:val="21"/>
              </w:rPr>
            </w:pPr>
            <w:r>
              <w:rPr>
                <w:rFonts w:hint="eastAsia" w:ascii="楷体" w:hAnsi="楷体"/>
                <w:b/>
                <w:szCs w:val="21"/>
                <w:lang w:val="en-US" w:eastAsia="zh-CN"/>
              </w:rPr>
              <w:t>大作业</w:t>
            </w:r>
            <w:r>
              <w:rPr>
                <w:rFonts w:hint="eastAsia" w:ascii="楷体" w:hAnsi="楷体"/>
                <w:b/>
                <w:szCs w:val="21"/>
              </w:rPr>
              <w:t>：</w:t>
            </w:r>
            <w:r>
              <w:rPr>
                <w:rFonts w:hint="eastAsia" w:ascii="楷体" w:hAnsi="楷体"/>
                <w:bCs/>
                <w:szCs w:val="21"/>
                <w:lang w:val="en-US" w:eastAsia="zh-CN"/>
              </w:rPr>
              <w:t>教师根据第一次大作业的完整度和准确度评分</w:t>
            </w:r>
            <w:r>
              <w:rPr>
                <w:rFonts w:hint="eastAsia" w:ascii="楷体" w:hAnsi="楷体"/>
                <w:bCs/>
                <w:szCs w:val="21"/>
              </w:rPr>
              <w:t>。</w:t>
            </w:r>
          </w:p>
          <w:p>
            <w:pPr>
              <w:widowControl/>
              <w:autoSpaceDE w:val="0"/>
              <w:autoSpaceDN w:val="0"/>
              <w:textAlignment w:val="bottom"/>
              <w:rPr>
                <w:rFonts w:hint="default" w:ascii="楷体" w:hAnsi="楷体"/>
                <w:bCs/>
                <w:szCs w:val="21"/>
                <w:lang w:val="en-US" w:eastAsia="zh-CN"/>
              </w:rPr>
            </w:pPr>
            <w:r>
              <w:rPr>
                <w:rFonts w:hint="eastAsia" w:ascii="楷体" w:hAnsi="楷体"/>
                <w:b/>
                <w:szCs w:val="21"/>
                <w:lang w:val="en-US" w:eastAsia="zh-CN"/>
              </w:rPr>
              <w:t>课内实训：</w:t>
            </w:r>
            <w:r>
              <w:rPr>
                <w:rFonts w:hint="eastAsia" w:ascii="楷体" w:hAnsi="楷体"/>
                <w:bCs/>
                <w:szCs w:val="21"/>
                <w:lang w:val="en-US" w:eastAsia="zh-CN"/>
              </w:rPr>
              <w:t>教师根据第一次课内实训完成质量评分。</w:t>
            </w:r>
          </w:p>
          <w:p>
            <w:pPr>
              <w:widowControl/>
              <w:autoSpaceDE w:val="0"/>
              <w:autoSpaceDN w:val="0"/>
              <w:textAlignment w:val="bottom"/>
              <w:rPr>
                <w:rFonts w:ascii="楷体" w:hAnsi="楷体"/>
                <w:bCs/>
                <w:szCs w:val="21"/>
              </w:rPr>
            </w:pPr>
            <w:r>
              <w:rPr>
                <w:rFonts w:hint="eastAsia" w:ascii="楷体" w:hAnsi="楷体"/>
                <w:b/>
                <w:szCs w:val="21"/>
              </w:rPr>
              <w:t>期末考试：</w:t>
            </w:r>
            <w:r>
              <w:rPr>
                <w:rFonts w:hint="eastAsia" w:ascii="楷体" w:hAnsi="楷体"/>
                <w:bCs/>
                <w:szCs w:val="21"/>
              </w:rPr>
              <w:t>见试卷参考答案</w:t>
            </w:r>
          </w:p>
        </w:tc>
        <w:tc>
          <w:tcPr>
            <w:tcW w:w="232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
                <w:szCs w:val="21"/>
              </w:rPr>
            </w:pPr>
            <w:r>
              <w:rPr>
                <w:rFonts w:hint="eastAsia" w:ascii="楷体" w:hAnsi="楷体"/>
                <w:b/>
                <w:szCs w:val="21"/>
                <w:lang w:val="en-US" w:eastAsia="zh-CN"/>
              </w:rPr>
              <w:t>课堂表现</w:t>
            </w:r>
            <w:r>
              <w:rPr>
                <w:rFonts w:hint="eastAsia" w:ascii="楷体" w:hAnsi="楷体"/>
                <w:b/>
                <w:szCs w:val="21"/>
              </w:rPr>
              <w:t>：</w:t>
            </w:r>
            <w:r>
              <w:rPr>
                <w:rFonts w:hint="eastAsia" w:ascii="楷体" w:hAnsi="楷体"/>
                <w:bCs/>
                <w:szCs w:val="21"/>
              </w:rPr>
              <w:t>根据超星泛雅课程任务点完成、主题讨论、随堂练习、签到数据自动生成。</w:t>
            </w:r>
          </w:p>
          <w:p>
            <w:pPr>
              <w:widowControl/>
              <w:autoSpaceDE w:val="0"/>
              <w:autoSpaceDN w:val="0"/>
              <w:textAlignment w:val="bottom"/>
              <w:rPr>
                <w:rFonts w:hint="eastAsia" w:ascii="楷体" w:hAnsi="楷体"/>
                <w:bCs/>
                <w:szCs w:val="21"/>
              </w:rPr>
            </w:pPr>
            <w:r>
              <w:rPr>
                <w:rFonts w:hint="eastAsia" w:ascii="楷体" w:hAnsi="楷体"/>
                <w:b/>
                <w:szCs w:val="21"/>
                <w:lang w:val="en-US" w:eastAsia="zh-CN"/>
              </w:rPr>
              <w:t>大作业</w:t>
            </w:r>
            <w:r>
              <w:rPr>
                <w:rFonts w:hint="eastAsia" w:ascii="楷体" w:hAnsi="楷体"/>
                <w:b/>
                <w:szCs w:val="21"/>
              </w:rPr>
              <w:t>：</w:t>
            </w:r>
            <w:r>
              <w:rPr>
                <w:rFonts w:hint="eastAsia" w:ascii="楷体" w:hAnsi="楷体"/>
                <w:bCs/>
                <w:szCs w:val="21"/>
                <w:lang w:val="en-US" w:eastAsia="zh-CN"/>
              </w:rPr>
              <w:t>教师根据第一次大作业的完整度和准确度评分</w:t>
            </w:r>
            <w:r>
              <w:rPr>
                <w:rFonts w:hint="eastAsia" w:ascii="楷体" w:hAnsi="楷体"/>
                <w:bCs/>
                <w:szCs w:val="21"/>
              </w:rPr>
              <w:t>。</w:t>
            </w:r>
          </w:p>
          <w:p>
            <w:pPr>
              <w:widowControl/>
              <w:autoSpaceDE w:val="0"/>
              <w:autoSpaceDN w:val="0"/>
              <w:textAlignment w:val="bottom"/>
              <w:rPr>
                <w:rFonts w:hint="default" w:ascii="楷体" w:hAnsi="楷体"/>
                <w:bCs/>
                <w:szCs w:val="21"/>
                <w:lang w:val="en-US" w:eastAsia="zh-CN"/>
              </w:rPr>
            </w:pPr>
            <w:r>
              <w:rPr>
                <w:rFonts w:hint="eastAsia" w:ascii="楷体" w:hAnsi="楷体"/>
                <w:b/>
                <w:szCs w:val="21"/>
                <w:lang w:val="en-US" w:eastAsia="zh-CN"/>
              </w:rPr>
              <w:t>课内实训：</w:t>
            </w:r>
            <w:r>
              <w:rPr>
                <w:rFonts w:hint="eastAsia" w:ascii="楷体" w:hAnsi="楷体"/>
                <w:bCs/>
                <w:szCs w:val="21"/>
                <w:lang w:val="en-US" w:eastAsia="zh-CN"/>
              </w:rPr>
              <w:t>教师根据第一次课内实训完成质量评分。</w:t>
            </w:r>
          </w:p>
          <w:p>
            <w:pPr>
              <w:widowControl/>
              <w:autoSpaceDE w:val="0"/>
              <w:autoSpaceDN w:val="0"/>
              <w:textAlignment w:val="bottom"/>
              <w:rPr>
                <w:rFonts w:ascii="楷体" w:hAnsi="楷体"/>
                <w:bCs/>
                <w:szCs w:val="21"/>
              </w:rPr>
            </w:pPr>
            <w:r>
              <w:rPr>
                <w:rFonts w:hint="eastAsia" w:ascii="楷体" w:hAnsi="楷体"/>
                <w:b/>
                <w:szCs w:val="21"/>
              </w:rPr>
              <w:t>期末考试：</w:t>
            </w:r>
            <w:r>
              <w:rPr>
                <w:rFonts w:hint="eastAsia" w:ascii="楷体" w:hAnsi="楷体"/>
                <w:bCs/>
                <w:szCs w:val="21"/>
              </w:rPr>
              <w:t>见试卷参考答案</w:t>
            </w:r>
          </w:p>
        </w:tc>
        <w:tc>
          <w:tcPr>
            <w:tcW w:w="2328"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
                <w:szCs w:val="21"/>
              </w:rPr>
            </w:pPr>
            <w:r>
              <w:rPr>
                <w:rFonts w:hint="eastAsia" w:ascii="楷体" w:hAnsi="楷体"/>
                <w:b/>
                <w:szCs w:val="21"/>
                <w:lang w:val="en-US" w:eastAsia="zh-CN"/>
              </w:rPr>
              <w:t>课堂表现</w:t>
            </w:r>
            <w:r>
              <w:rPr>
                <w:rFonts w:hint="eastAsia" w:ascii="楷体" w:hAnsi="楷体"/>
                <w:b/>
                <w:szCs w:val="21"/>
              </w:rPr>
              <w:t>：</w:t>
            </w:r>
            <w:r>
              <w:rPr>
                <w:rFonts w:hint="eastAsia" w:ascii="楷体" w:hAnsi="楷体"/>
                <w:bCs/>
                <w:szCs w:val="21"/>
              </w:rPr>
              <w:t>根据超星泛雅课程任务点完成、主题讨论、随堂练习、签到数据自动生成。</w:t>
            </w:r>
          </w:p>
          <w:p>
            <w:pPr>
              <w:widowControl/>
              <w:autoSpaceDE w:val="0"/>
              <w:autoSpaceDN w:val="0"/>
              <w:textAlignment w:val="bottom"/>
              <w:rPr>
                <w:rFonts w:hint="eastAsia" w:ascii="楷体" w:hAnsi="楷体"/>
                <w:bCs/>
                <w:szCs w:val="21"/>
              </w:rPr>
            </w:pPr>
            <w:r>
              <w:rPr>
                <w:rFonts w:hint="eastAsia" w:ascii="楷体" w:hAnsi="楷体"/>
                <w:b/>
                <w:szCs w:val="21"/>
                <w:lang w:val="en-US" w:eastAsia="zh-CN"/>
              </w:rPr>
              <w:t>大作业</w:t>
            </w:r>
            <w:r>
              <w:rPr>
                <w:rFonts w:hint="eastAsia" w:ascii="楷体" w:hAnsi="楷体"/>
                <w:b/>
                <w:szCs w:val="21"/>
              </w:rPr>
              <w:t>：</w:t>
            </w:r>
            <w:r>
              <w:rPr>
                <w:rFonts w:hint="eastAsia" w:ascii="楷体" w:hAnsi="楷体"/>
                <w:bCs/>
                <w:szCs w:val="21"/>
                <w:lang w:val="en-US" w:eastAsia="zh-CN"/>
              </w:rPr>
              <w:t>教师根据第一次大作业的完整度和准确度评分</w:t>
            </w:r>
            <w:r>
              <w:rPr>
                <w:rFonts w:hint="eastAsia" w:ascii="楷体" w:hAnsi="楷体"/>
                <w:bCs/>
                <w:szCs w:val="21"/>
              </w:rPr>
              <w:t>。</w:t>
            </w:r>
          </w:p>
          <w:p>
            <w:pPr>
              <w:widowControl/>
              <w:autoSpaceDE w:val="0"/>
              <w:autoSpaceDN w:val="0"/>
              <w:textAlignment w:val="bottom"/>
              <w:rPr>
                <w:rFonts w:hint="default" w:ascii="楷体" w:hAnsi="楷体"/>
                <w:bCs/>
                <w:szCs w:val="21"/>
                <w:lang w:val="en-US" w:eastAsia="zh-CN"/>
              </w:rPr>
            </w:pPr>
            <w:r>
              <w:rPr>
                <w:rFonts w:hint="eastAsia" w:ascii="楷体" w:hAnsi="楷体"/>
                <w:b/>
                <w:szCs w:val="21"/>
                <w:lang w:val="en-US" w:eastAsia="zh-CN"/>
              </w:rPr>
              <w:t>课内实训：</w:t>
            </w:r>
            <w:r>
              <w:rPr>
                <w:rFonts w:hint="eastAsia" w:ascii="楷体" w:hAnsi="楷体"/>
                <w:bCs/>
                <w:szCs w:val="21"/>
                <w:lang w:val="en-US" w:eastAsia="zh-CN"/>
              </w:rPr>
              <w:t>教师根据第一次课内实训完成质量评分。</w:t>
            </w:r>
          </w:p>
          <w:p>
            <w:pPr>
              <w:widowControl/>
              <w:autoSpaceDE w:val="0"/>
              <w:autoSpaceDN w:val="0"/>
              <w:textAlignment w:val="bottom"/>
              <w:rPr>
                <w:rFonts w:ascii="楷体" w:hAnsi="楷体"/>
                <w:bCs/>
                <w:szCs w:val="21"/>
              </w:rPr>
            </w:pPr>
            <w:r>
              <w:rPr>
                <w:rFonts w:hint="eastAsia" w:ascii="楷体" w:hAnsi="楷体"/>
                <w:b/>
                <w:szCs w:val="21"/>
              </w:rPr>
              <w:t>期末考试：</w:t>
            </w:r>
            <w:r>
              <w:rPr>
                <w:rFonts w:hint="eastAsia" w:ascii="楷体" w:hAnsi="楷体"/>
                <w:bCs/>
                <w:szCs w:val="21"/>
              </w:rPr>
              <w:t>见试卷参考答案</w:t>
            </w:r>
          </w:p>
        </w:tc>
      </w:tr>
      <w:tr>
        <w:trPr>
          <w:trHeight w:val="567" w:hRule="atLeast"/>
          <w:jc w:val="center"/>
        </w:trPr>
        <w:tc>
          <w:tcPr>
            <w:tcW w:w="242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
                <w:bCs/>
                <w:kern w:val="0"/>
                <w:szCs w:val="21"/>
              </w:rPr>
            </w:pPr>
            <w:r>
              <w:rPr>
                <w:rFonts w:hint="eastAsia" w:ascii="宋体" w:hAnsi="宋体" w:cs="宋体"/>
                <w:b/>
                <w:bCs/>
                <w:szCs w:val="21"/>
              </w:rPr>
              <w:t>课程目标2</w:t>
            </w:r>
            <w:r>
              <w:rPr>
                <w:rFonts w:hint="eastAsia" w:ascii="宋体" w:hAnsi="宋体" w:cs="宋体"/>
                <w:szCs w:val="21"/>
              </w:rPr>
              <w:t>：</w:t>
            </w:r>
            <w:r>
              <w:rPr>
                <w:rFonts w:hint="eastAsia"/>
                <w:bCs/>
                <w:szCs w:val="21"/>
                <w:lang w:val="en-US" w:eastAsia="zh-CN"/>
              </w:rPr>
              <w:t>力求利用会计信息为管理与决策提供支撑，具备运用管理会计理念解决生产经营中预测、决策、预算等问题的能力。</w:t>
            </w:r>
          </w:p>
        </w:tc>
        <w:tc>
          <w:tcPr>
            <w:tcW w:w="232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
                <w:szCs w:val="21"/>
              </w:rPr>
            </w:pPr>
            <w:r>
              <w:rPr>
                <w:rFonts w:hint="eastAsia" w:ascii="楷体" w:hAnsi="楷体"/>
                <w:b/>
                <w:szCs w:val="21"/>
                <w:lang w:val="en-US" w:eastAsia="zh-CN"/>
              </w:rPr>
              <w:t>课堂表现</w:t>
            </w:r>
            <w:r>
              <w:rPr>
                <w:rFonts w:hint="eastAsia" w:ascii="楷体" w:hAnsi="楷体"/>
                <w:b/>
                <w:szCs w:val="21"/>
              </w:rPr>
              <w:t>：</w:t>
            </w:r>
            <w:r>
              <w:rPr>
                <w:rFonts w:hint="eastAsia" w:ascii="楷体" w:hAnsi="楷体"/>
                <w:bCs/>
                <w:szCs w:val="21"/>
              </w:rPr>
              <w:t>根据超星泛雅课程任务点完成、主题讨论、随堂练习、签到数据自动生成。</w:t>
            </w:r>
          </w:p>
          <w:p>
            <w:pPr>
              <w:widowControl/>
              <w:autoSpaceDE w:val="0"/>
              <w:autoSpaceDN w:val="0"/>
              <w:textAlignment w:val="bottom"/>
              <w:rPr>
                <w:rFonts w:hint="eastAsia" w:ascii="楷体" w:hAnsi="楷体"/>
                <w:bCs/>
                <w:szCs w:val="21"/>
              </w:rPr>
            </w:pPr>
            <w:r>
              <w:rPr>
                <w:rFonts w:hint="eastAsia" w:ascii="楷体" w:hAnsi="楷体"/>
                <w:b/>
                <w:szCs w:val="21"/>
                <w:lang w:val="en-US" w:eastAsia="zh-CN"/>
              </w:rPr>
              <w:t>大作业</w:t>
            </w:r>
            <w:r>
              <w:rPr>
                <w:rFonts w:hint="eastAsia" w:ascii="楷体" w:hAnsi="楷体"/>
                <w:b/>
                <w:szCs w:val="21"/>
              </w:rPr>
              <w:t>：</w:t>
            </w:r>
            <w:r>
              <w:rPr>
                <w:rFonts w:hint="eastAsia" w:ascii="楷体" w:hAnsi="楷体"/>
                <w:bCs/>
                <w:szCs w:val="21"/>
                <w:lang w:val="en-US" w:eastAsia="zh-CN"/>
              </w:rPr>
              <w:t>教师根据第二次大作业的完整度和准确度评分</w:t>
            </w:r>
            <w:r>
              <w:rPr>
                <w:rFonts w:hint="eastAsia" w:ascii="楷体" w:hAnsi="楷体"/>
                <w:bCs/>
                <w:szCs w:val="21"/>
              </w:rPr>
              <w:t>。</w:t>
            </w:r>
          </w:p>
          <w:p>
            <w:pPr>
              <w:widowControl/>
              <w:autoSpaceDE w:val="0"/>
              <w:autoSpaceDN w:val="0"/>
              <w:textAlignment w:val="bottom"/>
              <w:rPr>
                <w:rFonts w:hint="default" w:ascii="楷体" w:hAnsi="楷体"/>
                <w:bCs/>
                <w:szCs w:val="21"/>
                <w:lang w:val="en-US"/>
              </w:rPr>
            </w:pPr>
            <w:r>
              <w:rPr>
                <w:rFonts w:hint="eastAsia" w:ascii="楷体" w:hAnsi="楷体"/>
                <w:b/>
                <w:szCs w:val="21"/>
                <w:lang w:val="en-US" w:eastAsia="zh-CN"/>
              </w:rPr>
              <w:t>课内实训：</w:t>
            </w:r>
            <w:r>
              <w:rPr>
                <w:rFonts w:hint="eastAsia" w:ascii="楷体" w:hAnsi="楷体"/>
                <w:bCs/>
                <w:szCs w:val="21"/>
                <w:lang w:val="en-US" w:eastAsia="zh-CN"/>
              </w:rPr>
              <w:t>教师根据第二次课内实训完成质量评分。有效收集企业数据，正确解读企业信息，熟练使用Python数据分析平台进行准确预测。</w:t>
            </w:r>
          </w:p>
          <w:p>
            <w:pPr>
              <w:widowControl/>
              <w:autoSpaceDE w:val="0"/>
              <w:autoSpaceDN w:val="0"/>
              <w:textAlignment w:val="bottom"/>
              <w:rPr>
                <w:rFonts w:hint="default" w:ascii="楷体" w:hAnsi="楷体"/>
                <w:bCs/>
                <w:szCs w:val="21"/>
                <w:lang w:val="en-US" w:eastAsia="zh-CN"/>
              </w:rPr>
            </w:pPr>
          </w:p>
          <w:p>
            <w:pPr>
              <w:widowControl/>
              <w:autoSpaceDE w:val="0"/>
              <w:autoSpaceDN w:val="0"/>
              <w:textAlignment w:val="bottom"/>
              <w:rPr>
                <w:rFonts w:ascii="楷体" w:hAnsi="楷体"/>
                <w:b/>
                <w:szCs w:val="21"/>
              </w:rPr>
            </w:pPr>
            <w:r>
              <w:rPr>
                <w:rFonts w:hint="eastAsia" w:ascii="楷体" w:hAnsi="楷体"/>
                <w:b/>
                <w:szCs w:val="21"/>
              </w:rPr>
              <w:t>期末考试：</w:t>
            </w:r>
            <w:r>
              <w:rPr>
                <w:rFonts w:hint="eastAsia" w:ascii="楷体" w:hAnsi="楷体"/>
                <w:bCs/>
                <w:szCs w:val="21"/>
              </w:rPr>
              <w:t>见试卷参考答案</w:t>
            </w:r>
          </w:p>
        </w:tc>
        <w:tc>
          <w:tcPr>
            <w:tcW w:w="232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
                <w:szCs w:val="21"/>
              </w:rPr>
            </w:pPr>
            <w:r>
              <w:rPr>
                <w:rFonts w:hint="eastAsia" w:ascii="楷体" w:hAnsi="楷体"/>
                <w:b/>
                <w:szCs w:val="21"/>
                <w:lang w:val="en-US" w:eastAsia="zh-CN"/>
              </w:rPr>
              <w:t>课堂表现</w:t>
            </w:r>
            <w:r>
              <w:rPr>
                <w:rFonts w:hint="eastAsia" w:ascii="楷体" w:hAnsi="楷体"/>
                <w:b/>
                <w:szCs w:val="21"/>
              </w:rPr>
              <w:t>：</w:t>
            </w:r>
            <w:r>
              <w:rPr>
                <w:rFonts w:hint="eastAsia" w:ascii="楷体" w:hAnsi="楷体"/>
                <w:bCs/>
                <w:szCs w:val="21"/>
              </w:rPr>
              <w:t>根据超星泛雅课程任务点完成、主题讨论、随堂练习、签到数据自动生成。</w:t>
            </w:r>
          </w:p>
          <w:p>
            <w:pPr>
              <w:widowControl/>
              <w:autoSpaceDE w:val="0"/>
              <w:autoSpaceDN w:val="0"/>
              <w:textAlignment w:val="bottom"/>
              <w:rPr>
                <w:rFonts w:hint="eastAsia" w:ascii="楷体" w:hAnsi="楷体"/>
                <w:bCs/>
                <w:szCs w:val="21"/>
              </w:rPr>
            </w:pPr>
            <w:r>
              <w:rPr>
                <w:rFonts w:hint="eastAsia" w:ascii="楷体" w:hAnsi="楷体"/>
                <w:b/>
                <w:szCs w:val="21"/>
                <w:lang w:val="en-US" w:eastAsia="zh-CN"/>
              </w:rPr>
              <w:t>大作业</w:t>
            </w:r>
            <w:r>
              <w:rPr>
                <w:rFonts w:hint="eastAsia" w:ascii="楷体" w:hAnsi="楷体"/>
                <w:b/>
                <w:szCs w:val="21"/>
              </w:rPr>
              <w:t>：</w:t>
            </w:r>
            <w:r>
              <w:rPr>
                <w:rFonts w:hint="eastAsia" w:ascii="楷体" w:hAnsi="楷体"/>
                <w:bCs/>
                <w:szCs w:val="21"/>
                <w:lang w:val="en-US" w:eastAsia="zh-CN"/>
              </w:rPr>
              <w:t>教师根据第二次大作业的完整度和准确度评分</w:t>
            </w:r>
            <w:r>
              <w:rPr>
                <w:rFonts w:hint="eastAsia" w:ascii="楷体" w:hAnsi="楷体"/>
                <w:bCs/>
                <w:szCs w:val="21"/>
              </w:rPr>
              <w:t>。</w:t>
            </w:r>
          </w:p>
          <w:p>
            <w:pPr>
              <w:widowControl/>
              <w:autoSpaceDE w:val="0"/>
              <w:autoSpaceDN w:val="0"/>
              <w:textAlignment w:val="bottom"/>
              <w:rPr>
                <w:rFonts w:hint="default" w:ascii="楷体" w:hAnsi="楷体"/>
                <w:bCs/>
                <w:szCs w:val="21"/>
                <w:lang w:val="en-US"/>
              </w:rPr>
            </w:pPr>
            <w:r>
              <w:rPr>
                <w:rFonts w:hint="eastAsia" w:ascii="楷体" w:hAnsi="楷体"/>
                <w:b/>
                <w:szCs w:val="21"/>
                <w:lang w:val="en-US" w:eastAsia="zh-CN"/>
              </w:rPr>
              <w:t>课内实训：</w:t>
            </w:r>
            <w:r>
              <w:rPr>
                <w:rFonts w:hint="eastAsia" w:ascii="楷体" w:hAnsi="楷体"/>
                <w:bCs/>
                <w:szCs w:val="21"/>
                <w:lang w:val="en-US" w:eastAsia="zh-CN"/>
              </w:rPr>
              <w:t>教师根据第二次课内实训完成质量评分。有效收集企业数据，正确解读企业信息，能够使用Python数据分析平台进行准确预测。</w:t>
            </w:r>
          </w:p>
          <w:p>
            <w:pPr>
              <w:widowControl/>
              <w:autoSpaceDE w:val="0"/>
              <w:autoSpaceDN w:val="0"/>
              <w:textAlignment w:val="bottom"/>
              <w:rPr>
                <w:rFonts w:hint="default" w:ascii="楷体" w:hAnsi="楷体"/>
                <w:bCs/>
                <w:szCs w:val="21"/>
                <w:lang w:val="en-US" w:eastAsia="zh-CN"/>
              </w:rPr>
            </w:pPr>
          </w:p>
          <w:p>
            <w:pPr>
              <w:widowControl/>
              <w:autoSpaceDE w:val="0"/>
              <w:autoSpaceDN w:val="0"/>
              <w:textAlignment w:val="bottom"/>
              <w:rPr>
                <w:rFonts w:ascii="楷体" w:hAnsi="楷体"/>
                <w:bCs/>
                <w:szCs w:val="21"/>
              </w:rPr>
            </w:pPr>
            <w:r>
              <w:rPr>
                <w:rFonts w:hint="eastAsia" w:ascii="楷体" w:hAnsi="楷体"/>
                <w:b/>
                <w:szCs w:val="21"/>
              </w:rPr>
              <w:t>期末考试：</w:t>
            </w:r>
            <w:r>
              <w:rPr>
                <w:rFonts w:hint="eastAsia" w:ascii="楷体" w:hAnsi="楷体"/>
                <w:bCs/>
                <w:szCs w:val="21"/>
              </w:rPr>
              <w:t>见试卷参考答案</w:t>
            </w:r>
          </w:p>
        </w:tc>
        <w:tc>
          <w:tcPr>
            <w:tcW w:w="232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
                <w:szCs w:val="21"/>
              </w:rPr>
            </w:pPr>
            <w:r>
              <w:rPr>
                <w:rFonts w:hint="eastAsia" w:ascii="楷体" w:hAnsi="楷体"/>
                <w:b/>
                <w:szCs w:val="21"/>
                <w:lang w:val="en-US" w:eastAsia="zh-CN"/>
              </w:rPr>
              <w:t>课堂表现</w:t>
            </w:r>
            <w:r>
              <w:rPr>
                <w:rFonts w:hint="eastAsia" w:ascii="楷体" w:hAnsi="楷体"/>
                <w:b/>
                <w:szCs w:val="21"/>
              </w:rPr>
              <w:t>：</w:t>
            </w:r>
            <w:r>
              <w:rPr>
                <w:rFonts w:hint="eastAsia" w:ascii="楷体" w:hAnsi="楷体"/>
                <w:bCs/>
                <w:szCs w:val="21"/>
              </w:rPr>
              <w:t>根据超星泛雅课程任务点完成、主题讨论、随堂练习、签到数据自动生成。</w:t>
            </w:r>
          </w:p>
          <w:p>
            <w:pPr>
              <w:widowControl/>
              <w:autoSpaceDE w:val="0"/>
              <w:autoSpaceDN w:val="0"/>
              <w:textAlignment w:val="bottom"/>
              <w:rPr>
                <w:rFonts w:hint="eastAsia" w:ascii="楷体" w:hAnsi="楷体"/>
                <w:bCs/>
                <w:szCs w:val="21"/>
              </w:rPr>
            </w:pPr>
            <w:r>
              <w:rPr>
                <w:rFonts w:hint="eastAsia" w:ascii="楷体" w:hAnsi="楷体"/>
                <w:b/>
                <w:szCs w:val="21"/>
                <w:lang w:val="en-US" w:eastAsia="zh-CN"/>
              </w:rPr>
              <w:t>大作业</w:t>
            </w:r>
            <w:r>
              <w:rPr>
                <w:rFonts w:hint="eastAsia" w:ascii="楷体" w:hAnsi="楷体"/>
                <w:b/>
                <w:szCs w:val="21"/>
              </w:rPr>
              <w:t>：</w:t>
            </w:r>
            <w:r>
              <w:rPr>
                <w:rFonts w:hint="eastAsia" w:ascii="楷体" w:hAnsi="楷体"/>
                <w:bCs/>
                <w:szCs w:val="21"/>
                <w:lang w:val="en-US" w:eastAsia="zh-CN"/>
              </w:rPr>
              <w:t>教师根据第二次大作业的完整度和准确度评分</w:t>
            </w:r>
            <w:r>
              <w:rPr>
                <w:rFonts w:hint="eastAsia" w:ascii="楷体" w:hAnsi="楷体"/>
                <w:bCs/>
                <w:szCs w:val="21"/>
              </w:rPr>
              <w:t>。</w:t>
            </w:r>
          </w:p>
          <w:p>
            <w:pPr>
              <w:widowControl/>
              <w:autoSpaceDE w:val="0"/>
              <w:autoSpaceDN w:val="0"/>
              <w:textAlignment w:val="bottom"/>
              <w:rPr>
                <w:rFonts w:hint="default" w:ascii="楷体" w:hAnsi="楷体"/>
                <w:bCs/>
                <w:szCs w:val="21"/>
                <w:lang w:val="en-US"/>
              </w:rPr>
            </w:pPr>
            <w:r>
              <w:rPr>
                <w:rFonts w:hint="eastAsia" w:ascii="楷体" w:hAnsi="楷体"/>
                <w:b/>
                <w:szCs w:val="21"/>
                <w:lang w:val="en-US" w:eastAsia="zh-CN"/>
              </w:rPr>
              <w:t>课内实训：</w:t>
            </w:r>
            <w:r>
              <w:rPr>
                <w:rFonts w:hint="eastAsia" w:ascii="楷体" w:hAnsi="楷体"/>
                <w:bCs/>
                <w:szCs w:val="21"/>
                <w:lang w:val="en-US" w:eastAsia="zh-CN"/>
              </w:rPr>
              <w:t>教师根据第二次课内实训完成质量评分。有效收集企业数据，能够基本解读企业信息，能够在已解读信息基础上使用Python数据分析平台进行预测。</w:t>
            </w:r>
          </w:p>
          <w:p>
            <w:pPr>
              <w:widowControl/>
              <w:autoSpaceDE w:val="0"/>
              <w:autoSpaceDN w:val="0"/>
              <w:textAlignment w:val="bottom"/>
              <w:rPr>
                <w:rFonts w:hint="default" w:ascii="楷体" w:hAnsi="楷体"/>
                <w:bCs/>
                <w:szCs w:val="21"/>
                <w:lang w:val="en-US" w:eastAsia="zh-CN"/>
              </w:rPr>
            </w:pPr>
          </w:p>
          <w:p>
            <w:pPr>
              <w:widowControl/>
              <w:autoSpaceDE w:val="0"/>
              <w:autoSpaceDN w:val="0"/>
              <w:textAlignment w:val="bottom"/>
              <w:rPr>
                <w:rFonts w:ascii="楷体" w:hAnsi="楷体"/>
                <w:bCs/>
                <w:szCs w:val="21"/>
              </w:rPr>
            </w:pPr>
            <w:r>
              <w:rPr>
                <w:rFonts w:hint="eastAsia" w:ascii="楷体" w:hAnsi="楷体"/>
                <w:b/>
                <w:szCs w:val="21"/>
              </w:rPr>
              <w:t>期末考试：</w:t>
            </w:r>
            <w:r>
              <w:rPr>
                <w:rFonts w:hint="eastAsia" w:ascii="楷体" w:hAnsi="楷体"/>
                <w:bCs/>
                <w:szCs w:val="21"/>
              </w:rPr>
              <w:t>见试卷参考答案</w:t>
            </w:r>
          </w:p>
        </w:tc>
        <w:tc>
          <w:tcPr>
            <w:tcW w:w="232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
                <w:szCs w:val="21"/>
              </w:rPr>
            </w:pPr>
            <w:r>
              <w:rPr>
                <w:rFonts w:hint="eastAsia" w:ascii="楷体" w:hAnsi="楷体"/>
                <w:b/>
                <w:szCs w:val="21"/>
                <w:lang w:val="en-US" w:eastAsia="zh-CN"/>
              </w:rPr>
              <w:t>课堂表现</w:t>
            </w:r>
            <w:r>
              <w:rPr>
                <w:rFonts w:hint="eastAsia" w:ascii="楷体" w:hAnsi="楷体"/>
                <w:b/>
                <w:szCs w:val="21"/>
              </w:rPr>
              <w:t>：</w:t>
            </w:r>
            <w:r>
              <w:rPr>
                <w:rFonts w:hint="eastAsia" w:ascii="楷体" w:hAnsi="楷体"/>
                <w:bCs/>
                <w:szCs w:val="21"/>
              </w:rPr>
              <w:t>根据超星泛雅课程任务点完成、主题讨论、随堂练习、签到数据自动生成。</w:t>
            </w:r>
          </w:p>
          <w:p>
            <w:pPr>
              <w:widowControl/>
              <w:autoSpaceDE w:val="0"/>
              <w:autoSpaceDN w:val="0"/>
              <w:textAlignment w:val="bottom"/>
              <w:rPr>
                <w:rFonts w:hint="eastAsia" w:ascii="楷体" w:hAnsi="楷体"/>
                <w:bCs/>
                <w:szCs w:val="21"/>
              </w:rPr>
            </w:pPr>
            <w:r>
              <w:rPr>
                <w:rFonts w:hint="eastAsia" w:ascii="楷体" w:hAnsi="楷体"/>
                <w:b/>
                <w:szCs w:val="21"/>
                <w:lang w:val="en-US" w:eastAsia="zh-CN"/>
              </w:rPr>
              <w:t>大作业</w:t>
            </w:r>
            <w:r>
              <w:rPr>
                <w:rFonts w:hint="eastAsia" w:ascii="楷体" w:hAnsi="楷体"/>
                <w:b/>
                <w:szCs w:val="21"/>
              </w:rPr>
              <w:t>：</w:t>
            </w:r>
            <w:r>
              <w:rPr>
                <w:rFonts w:hint="eastAsia" w:ascii="楷体" w:hAnsi="楷体"/>
                <w:bCs/>
                <w:szCs w:val="21"/>
                <w:lang w:val="en-US" w:eastAsia="zh-CN"/>
              </w:rPr>
              <w:t>教师根据第二次大作业的完整度和准确度评分</w:t>
            </w:r>
            <w:r>
              <w:rPr>
                <w:rFonts w:hint="eastAsia" w:ascii="楷体" w:hAnsi="楷体"/>
                <w:bCs/>
                <w:szCs w:val="21"/>
              </w:rPr>
              <w:t>。</w:t>
            </w:r>
          </w:p>
          <w:p>
            <w:pPr>
              <w:widowControl/>
              <w:autoSpaceDE w:val="0"/>
              <w:autoSpaceDN w:val="0"/>
              <w:textAlignment w:val="bottom"/>
              <w:rPr>
                <w:rFonts w:ascii="楷体" w:hAnsi="楷体"/>
                <w:b/>
                <w:szCs w:val="21"/>
              </w:rPr>
            </w:pPr>
            <w:r>
              <w:rPr>
                <w:rFonts w:hint="eastAsia" w:ascii="楷体" w:hAnsi="楷体"/>
                <w:b/>
                <w:szCs w:val="21"/>
                <w:lang w:val="en-US" w:eastAsia="zh-CN"/>
              </w:rPr>
              <w:t>课内实训：</w:t>
            </w:r>
            <w:r>
              <w:rPr>
                <w:rFonts w:hint="eastAsia" w:ascii="楷体" w:hAnsi="楷体"/>
                <w:bCs/>
                <w:szCs w:val="21"/>
                <w:lang w:val="en-US" w:eastAsia="zh-CN"/>
              </w:rPr>
              <w:t>教师根据第二次课内实训完成质量评分。能够基本收集企业数据，解读企业信息不够全面，使用Python数据分析平台进行预测的流程不够熟练。</w:t>
            </w:r>
          </w:p>
          <w:p>
            <w:pPr>
              <w:widowControl/>
              <w:autoSpaceDE w:val="0"/>
              <w:autoSpaceDN w:val="0"/>
              <w:textAlignment w:val="bottom"/>
              <w:rPr>
                <w:rFonts w:hint="default" w:ascii="楷体" w:hAnsi="楷体"/>
                <w:bCs/>
                <w:szCs w:val="21"/>
                <w:lang w:val="en-US" w:eastAsia="zh-CN"/>
              </w:rPr>
            </w:pPr>
          </w:p>
          <w:p>
            <w:pPr>
              <w:widowControl/>
              <w:autoSpaceDE w:val="0"/>
              <w:autoSpaceDN w:val="0"/>
              <w:textAlignment w:val="bottom"/>
              <w:rPr>
                <w:rFonts w:ascii="楷体" w:hAnsi="楷体"/>
                <w:bCs/>
                <w:szCs w:val="21"/>
              </w:rPr>
            </w:pPr>
            <w:r>
              <w:rPr>
                <w:rFonts w:hint="eastAsia" w:ascii="楷体" w:hAnsi="楷体"/>
                <w:b/>
                <w:szCs w:val="21"/>
              </w:rPr>
              <w:t>期末考试：</w:t>
            </w:r>
            <w:r>
              <w:rPr>
                <w:rFonts w:hint="eastAsia" w:ascii="楷体" w:hAnsi="楷体"/>
                <w:bCs/>
                <w:szCs w:val="21"/>
              </w:rPr>
              <w:t>见试卷参考答案</w:t>
            </w:r>
          </w:p>
        </w:tc>
        <w:tc>
          <w:tcPr>
            <w:tcW w:w="2328"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ascii="楷体" w:hAnsi="楷体"/>
                <w:b/>
                <w:szCs w:val="21"/>
              </w:rPr>
            </w:pPr>
            <w:r>
              <w:rPr>
                <w:rFonts w:hint="eastAsia" w:ascii="楷体" w:hAnsi="楷体"/>
                <w:b/>
                <w:szCs w:val="21"/>
                <w:lang w:val="en-US" w:eastAsia="zh-CN"/>
              </w:rPr>
              <w:t>课堂表现</w:t>
            </w:r>
            <w:r>
              <w:rPr>
                <w:rFonts w:hint="eastAsia" w:ascii="楷体" w:hAnsi="楷体"/>
                <w:b/>
                <w:szCs w:val="21"/>
              </w:rPr>
              <w:t>：</w:t>
            </w:r>
            <w:r>
              <w:rPr>
                <w:rFonts w:hint="eastAsia" w:ascii="楷体" w:hAnsi="楷体"/>
                <w:bCs/>
                <w:szCs w:val="21"/>
              </w:rPr>
              <w:t>根据超星泛雅课程任务点完成、主题讨论、随堂练习、签到数据自动生成。</w:t>
            </w:r>
          </w:p>
          <w:p>
            <w:pPr>
              <w:widowControl/>
              <w:autoSpaceDE w:val="0"/>
              <w:autoSpaceDN w:val="0"/>
              <w:textAlignment w:val="bottom"/>
              <w:rPr>
                <w:rFonts w:hint="eastAsia" w:ascii="楷体" w:hAnsi="楷体"/>
                <w:bCs/>
                <w:szCs w:val="21"/>
              </w:rPr>
            </w:pPr>
            <w:r>
              <w:rPr>
                <w:rFonts w:hint="eastAsia" w:ascii="楷体" w:hAnsi="楷体"/>
                <w:b/>
                <w:szCs w:val="21"/>
                <w:lang w:val="en-US" w:eastAsia="zh-CN"/>
              </w:rPr>
              <w:t>大作业</w:t>
            </w:r>
            <w:r>
              <w:rPr>
                <w:rFonts w:hint="eastAsia" w:ascii="楷体" w:hAnsi="楷体"/>
                <w:b/>
                <w:szCs w:val="21"/>
              </w:rPr>
              <w:t>：</w:t>
            </w:r>
            <w:r>
              <w:rPr>
                <w:rFonts w:hint="eastAsia" w:ascii="楷体" w:hAnsi="楷体"/>
                <w:bCs/>
                <w:szCs w:val="21"/>
                <w:lang w:val="en-US" w:eastAsia="zh-CN"/>
              </w:rPr>
              <w:t>教师根据第二次大作业的完整度和准确度评分</w:t>
            </w:r>
            <w:r>
              <w:rPr>
                <w:rFonts w:hint="eastAsia" w:ascii="楷体" w:hAnsi="楷体"/>
                <w:bCs/>
                <w:szCs w:val="21"/>
              </w:rPr>
              <w:t>。</w:t>
            </w:r>
          </w:p>
          <w:p>
            <w:pPr>
              <w:widowControl/>
              <w:autoSpaceDE w:val="0"/>
              <w:autoSpaceDN w:val="0"/>
              <w:textAlignment w:val="bottom"/>
              <w:rPr>
                <w:rFonts w:ascii="楷体" w:hAnsi="楷体"/>
                <w:b/>
                <w:szCs w:val="21"/>
              </w:rPr>
            </w:pPr>
            <w:r>
              <w:rPr>
                <w:rFonts w:hint="eastAsia" w:ascii="楷体" w:hAnsi="楷体"/>
                <w:b/>
                <w:szCs w:val="21"/>
                <w:lang w:val="en-US" w:eastAsia="zh-CN"/>
              </w:rPr>
              <w:t>课内实训：</w:t>
            </w:r>
            <w:r>
              <w:rPr>
                <w:rFonts w:hint="eastAsia" w:ascii="楷体" w:hAnsi="楷体"/>
                <w:bCs/>
                <w:szCs w:val="21"/>
                <w:lang w:val="en-US" w:eastAsia="zh-CN"/>
              </w:rPr>
              <w:t>教师根据第二次课内实训完成质量评分。无法有效收集企业数据以及解读企业信息，未掌握使用Python数据分析平台进行预测的流程</w:t>
            </w:r>
          </w:p>
          <w:p>
            <w:pPr>
              <w:widowControl/>
              <w:autoSpaceDE w:val="0"/>
              <w:autoSpaceDN w:val="0"/>
              <w:textAlignment w:val="bottom"/>
              <w:rPr>
                <w:rFonts w:hint="default" w:ascii="楷体" w:hAnsi="楷体"/>
                <w:bCs/>
                <w:szCs w:val="21"/>
                <w:lang w:val="en-US" w:eastAsia="zh-CN"/>
              </w:rPr>
            </w:pPr>
          </w:p>
          <w:p>
            <w:pPr>
              <w:widowControl/>
              <w:autoSpaceDE w:val="0"/>
              <w:autoSpaceDN w:val="0"/>
              <w:textAlignment w:val="bottom"/>
              <w:rPr>
                <w:rFonts w:ascii="楷体" w:hAnsi="楷体"/>
                <w:bCs/>
                <w:szCs w:val="21"/>
              </w:rPr>
            </w:pPr>
            <w:r>
              <w:rPr>
                <w:rFonts w:hint="eastAsia" w:ascii="楷体" w:hAnsi="楷体"/>
                <w:b/>
                <w:szCs w:val="21"/>
              </w:rPr>
              <w:t>期末考试：</w:t>
            </w:r>
            <w:r>
              <w:rPr>
                <w:rFonts w:hint="eastAsia" w:ascii="楷体" w:hAnsi="楷体"/>
                <w:bCs/>
                <w:szCs w:val="21"/>
              </w:rPr>
              <w:t>见试卷参考答案</w:t>
            </w:r>
          </w:p>
        </w:tc>
      </w:tr>
      <w:tr>
        <w:trPr>
          <w:trHeight w:val="567" w:hRule="atLeast"/>
          <w:jc w:val="center"/>
        </w:trPr>
        <w:tc>
          <w:tcPr>
            <w:tcW w:w="242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rPr>
            </w:pPr>
            <w:r>
              <w:rPr>
                <w:rFonts w:hint="eastAsia" w:ascii="宋体" w:hAnsi="宋体" w:cs="宋体"/>
                <w:b/>
                <w:bCs/>
                <w:szCs w:val="21"/>
              </w:rPr>
              <w:t>课程目标3</w:t>
            </w:r>
            <w:r>
              <w:rPr>
                <w:rFonts w:hint="eastAsia" w:ascii="宋体" w:hAnsi="宋体" w:cs="宋体"/>
                <w:szCs w:val="21"/>
              </w:rPr>
              <w:t>：</w:t>
            </w:r>
            <w:r>
              <w:rPr>
                <w:rFonts w:hint="eastAsia"/>
                <w:bCs/>
                <w:szCs w:val="21"/>
                <w:lang w:val="en-US" w:eastAsia="zh-CN"/>
              </w:rPr>
              <w:t>培养数智化背景下战略管理意识；具备发现管理问题的敏锐性和判断力；坚持正直、客观、专业、尽职和保密的职业操守以及道德规范。</w:t>
            </w:r>
          </w:p>
        </w:tc>
        <w:tc>
          <w:tcPr>
            <w:tcW w:w="232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hint="eastAsia" w:ascii="楷体" w:hAnsi="楷体"/>
                <w:bCs/>
                <w:szCs w:val="21"/>
              </w:rPr>
            </w:pPr>
            <w:r>
              <w:rPr>
                <w:rFonts w:hint="eastAsia" w:ascii="楷体" w:hAnsi="楷体"/>
                <w:b/>
                <w:szCs w:val="21"/>
                <w:lang w:val="en-US" w:eastAsia="zh-CN"/>
              </w:rPr>
              <w:t>大作业</w:t>
            </w:r>
            <w:r>
              <w:rPr>
                <w:rFonts w:hint="eastAsia" w:ascii="楷体" w:hAnsi="楷体"/>
                <w:b/>
                <w:szCs w:val="21"/>
              </w:rPr>
              <w:t>：</w:t>
            </w:r>
            <w:r>
              <w:rPr>
                <w:rFonts w:hint="eastAsia" w:ascii="楷体" w:hAnsi="楷体"/>
                <w:bCs/>
                <w:szCs w:val="21"/>
                <w:lang w:val="en-US" w:eastAsia="zh-CN"/>
              </w:rPr>
              <w:t>教师根据第三次大作业的完整度和准确度评分</w:t>
            </w:r>
            <w:r>
              <w:rPr>
                <w:rFonts w:hint="eastAsia" w:ascii="楷体" w:hAnsi="楷体"/>
                <w:bCs/>
                <w:szCs w:val="21"/>
              </w:rPr>
              <w:t>。</w:t>
            </w:r>
          </w:p>
          <w:p>
            <w:pPr>
              <w:widowControl/>
              <w:autoSpaceDE w:val="0"/>
              <w:autoSpaceDN w:val="0"/>
              <w:textAlignment w:val="bottom"/>
              <w:rPr>
                <w:rFonts w:hint="default" w:ascii="楷体" w:hAnsi="楷体"/>
                <w:bCs/>
                <w:szCs w:val="21"/>
                <w:lang w:val="en-US" w:eastAsia="zh-CN"/>
              </w:rPr>
            </w:pPr>
            <w:r>
              <w:rPr>
                <w:rFonts w:hint="eastAsia" w:ascii="楷体" w:hAnsi="楷体"/>
                <w:b/>
                <w:szCs w:val="21"/>
                <w:lang w:val="en-US" w:eastAsia="zh-CN"/>
              </w:rPr>
              <w:t>课内实训：</w:t>
            </w:r>
            <w:r>
              <w:rPr>
                <w:rFonts w:hint="eastAsia" w:ascii="楷体" w:hAnsi="楷体"/>
                <w:bCs/>
                <w:szCs w:val="21"/>
                <w:lang w:val="en-US" w:eastAsia="zh-CN"/>
              </w:rPr>
              <w:t>教师根据第三次课内实训完成质量评分。</w:t>
            </w:r>
          </w:p>
          <w:p>
            <w:pPr>
              <w:widowControl/>
              <w:autoSpaceDE w:val="0"/>
              <w:autoSpaceDN w:val="0"/>
              <w:textAlignment w:val="bottom"/>
              <w:rPr>
                <w:rFonts w:ascii="楷体" w:hAnsi="楷体"/>
                <w:b/>
                <w:szCs w:val="21"/>
              </w:rPr>
            </w:pPr>
            <w:r>
              <w:rPr>
                <w:rFonts w:hint="eastAsia" w:ascii="楷体" w:hAnsi="楷体"/>
                <w:b/>
                <w:szCs w:val="21"/>
              </w:rPr>
              <w:t>期末考试：</w:t>
            </w:r>
            <w:r>
              <w:rPr>
                <w:rFonts w:hint="eastAsia" w:ascii="楷体" w:hAnsi="楷体"/>
                <w:bCs/>
                <w:szCs w:val="21"/>
              </w:rPr>
              <w:t>见试卷参考答案</w:t>
            </w:r>
          </w:p>
        </w:tc>
        <w:tc>
          <w:tcPr>
            <w:tcW w:w="232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hint="eastAsia" w:ascii="楷体" w:hAnsi="楷体"/>
                <w:bCs/>
                <w:szCs w:val="21"/>
              </w:rPr>
            </w:pPr>
            <w:r>
              <w:rPr>
                <w:rFonts w:hint="eastAsia" w:ascii="楷体" w:hAnsi="楷体"/>
                <w:b/>
                <w:szCs w:val="21"/>
                <w:lang w:val="en-US" w:eastAsia="zh-CN"/>
              </w:rPr>
              <w:t>大作业</w:t>
            </w:r>
            <w:r>
              <w:rPr>
                <w:rFonts w:hint="eastAsia" w:ascii="楷体" w:hAnsi="楷体"/>
                <w:b/>
                <w:szCs w:val="21"/>
              </w:rPr>
              <w:t>：</w:t>
            </w:r>
            <w:r>
              <w:rPr>
                <w:rFonts w:hint="eastAsia" w:ascii="楷体" w:hAnsi="楷体"/>
                <w:bCs/>
                <w:szCs w:val="21"/>
                <w:lang w:val="en-US" w:eastAsia="zh-CN"/>
              </w:rPr>
              <w:t>教师根据第三次大作业的完整度和准确度评分</w:t>
            </w:r>
            <w:r>
              <w:rPr>
                <w:rFonts w:hint="eastAsia" w:ascii="楷体" w:hAnsi="楷体"/>
                <w:bCs/>
                <w:szCs w:val="21"/>
              </w:rPr>
              <w:t>。</w:t>
            </w:r>
          </w:p>
          <w:p>
            <w:pPr>
              <w:widowControl/>
              <w:autoSpaceDE w:val="0"/>
              <w:autoSpaceDN w:val="0"/>
              <w:textAlignment w:val="bottom"/>
              <w:rPr>
                <w:rFonts w:hint="default" w:ascii="楷体" w:hAnsi="楷体"/>
                <w:bCs/>
                <w:szCs w:val="21"/>
                <w:lang w:val="en-US" w:eastAsia="zh-CN"/>
              </w:rPr>
            </w:pPr>
            <w:r>
              <w:rPr>
                <w:rFonts w:hint="eastAsia" w:ascii="楷体" w:hAnsi="楷体"/>
                <w:b/>
                <w:szCs w:val="21"/>
                <w:lang w:val="en-US" w:eastAsia="zh-CN"/>
              </w:rPr>
              <w:t>课内实训：</w:t>
            </w:r>
            <w:r>
              <w:rPr>
                <w:rFonts w:hint="eastAsia" w:ascii="楷体" w:hAnsi="楷体"/>
                <w:bCs/>
                <w:szCs w:val="21"/>
                <w:lang w:val="en-US" w:eastAsia="zh-CN"/>
              </w:rPr>
              <w:t>教师根据第三次课内实训完成质量评分。</w:t>
            </w:r>
          </w:p>
          <w:p>
            <w:pPr>
              <w:widowControl/>
              <w:autoSpaceDE w:val="0"/>
              <w:autoSpaceDN w:val="0"/>
              <w:textAlignment w:val="bottom"/>
              <w:rPr>
                <w:rFonts w:ascii="楷体" w:hAnsi="楷体"/>
                <w:bCs/>
                <w:szCs w:val="21"/>
              </w:rPr>
            </w:pPr>
            <w:r>
              <w:rPr>
                <w:rFonts w:hint="eastAsia" w:ascii="楷体" w:hAnsi="楷体"/>
                <w:b/>
                <w:szCs w:val="21"/>
              </w:rPr>
              <w:t>期末考试：</w:t>
            </w:r>
            <w:r>
              <w:rPr>
                <w:rFonts w:hint="eastAsia" w:ascii="楷体" w:hAnsi="楷体"/>
                <w:bCs/>
                <w:szCs w:val="21"/>
              </w:rPr>
              <w:t>见试卷参考答案</w:t>
            </w:r>
          </w:p>
        </w:tc>
        <w:tc>
          <w:tcPr>
            <w:tcW w:w="232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hint="eastAsia" w:ascii="楷体" w:hAnsi="楷体"/>
                <w:bCs/>
                <w:szCs w:val="21"/>
              </w:rPr>
            </w:pPr>
            <w:r>
              <w:rPr>
                <w:rFonts w:hint="eastAsia" w:ascii="楷体" w:hAnsi="楷体"/>
                <w:b/>
                <w:szCs w:val="21"/>
                <w:lang w:val="en-US" w:eastAsia="zh-CN"/>
              </w:rPr>
              <w:t>大作业</w:t>
            </w:r>
            <w:r>
              <w:rPr>
                <w:rFonts w:hint="eastAsia" w:ascii="楷体" w:hAnsi="楷体"/>
                <w:b/>
                <w:szCs w:val="21"/>
              </w:rPr>
              <w:t>：</w:t>
            </w:r>
            <w:r>
              <w:rPr>
                <w:rFonts w:hint="eastAsia" w:ascii="楷体" w:hAnsi="楷体"/>
                <w:bCs/>
                <w:szCs w:val="21"/>
                <w:lang w:val="en-US" w:eastAsia="zh-CN"/>
              </w:rPr>
              <w:t>教师根据第三次大作业的完整度和准确度评分</w:t>
            </w:r>
            <w:r>
              <w:rPr>
                <w:rFonts w:hint="eastAsia" w:ascii="楷体" w:hAnsi="楷体"/>
                <w:bCs/>
                <w:szCs w:val="21"/>
              </w:rPr>
              <w:t>。</w:t>
            </w:r>
          </w:p>
          <w:p>
            <w:pPr>
              <w:widowControl/>
              <w:autoSpaceDE w:val="0"/>
              <w:autoSpaceDN w:val="0"/>
              <w:textAlignment w:val="bottom"/>
              <w:rPr>
                <w:rFonts w:hint="default" w:ascii="楷体" w:hAnsi="楷体"/>
                <w:bCs/>
                <w:szCs w:val="21"/>
                <w:lang w:val="en-US" w:eastAsia="zh-CN"/>
              </w:rPr>
            </w:pPr>
            <w:r>
              <w:rPr>
                <w:rFonts w:hint="eastAsia" w:ascii="楷体" w:hAnsi="楷体"/>
                <w:b/>
                <w:szCs w:val="21"/>
                <w:lang w:val="en-US" w:eastAsia="zh-CN"/>
              </w:rPr>
              <w:t>课内实训：</w:t>
            </w:r>
            <w:r>
              <w:rPr>
                <w:rFonts w:hint="eastAsia" w:ascii="楷体" w:hAnsi="楷体"/>
                <w:bCs/>
                <w:szCs w:val="21"/>
                <w:lang w:val="en-US" w:eastAsia="zh-CN"/>
              </w:rPr>
              <w:t>教师根据第三次课内实训完成质量评分。</w:t>
            </w:r>
          </w:p>
          <w:p>
            <w:pPr>
              <w:widowControl/>
              <w:autoSpaceDE w:val="0"/>
              <w:autoSpaceDN w:val="0"/>
              <w:textAlignment w:val="bottom"/>
              <w:rPr>
                <w:rFonts w:ascii="楷体" w:hAnsi="楷体"/>
                <w:bCs/>
                <w:szCs w:val="21"/>
              </w:rPr>
            </w:pPr>
            <w:r>
              <w:rPr>
                <w:rFonts w:hint="eastAsia" w:ascii="楷体" w:hAnsi="楷体"/>
                <w:b/>
                <w:szCs w:val="21"/>
              </w:rPr>
              <w:t>期末考试：</w:t>
            </w:r>
            <w:r>
              <w:rPr>
                <w:rFonts w:hint="eastAsia" w:ascii="楷体" w:hAnsi="楷体"/>
                <w:bCs/>
                <w:szCs w:val="21"/>
              </w:rPr>
              <w:t>见试卷参考答案</w:t>
            </w:r>
          </w:p>
        </w:tc>
        <w:tc>
          <w:tcPr>
            <w:tcW w:w="232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hint="eastAsia" w:ascii="楷体" w:hAnsi="楷体"/>
                <w:bCs/>
                <w:szCs w:val="21"/>
              </w:rPr>
            </w:pPr>
            <w:r>
              <w:rPr>
                <w:rFonts w:hint="eastAsia" w:ascii="楷体" w:hAnsi="楷体"/>
                <w:b/>
                <w:szCs w:val="21"/>
                <w:lang w:val="en-US" w:eastAsia="zh-CN"/>
              </w:rPr>
              <w:t>大作业</w:t>
            </w:r>
            <w:r>
              <w:rPr>
                <w:rFonts w:hint="eastAsia" w:ascii="楷体" w:hAnsi="楷体"/>
                <w:b/>
                <w:szCs w:val="21"/>
              </w:rPr>
              <w:t>：</w:t>
            </w:r>
            <w:r>
              <w:rPr>
                <w:rFonts w:hint="eastAsia" w:ascii="楷体" w:hAnsi="楷体"/>
                <w:bCs/>
                <w:szCs w:val="21"/>
                <w:lang w:val="en-US" w:eastAsia="zh-CN"/>
              </w:rPr>
              <w:t>教师根据第三次大作业的完整度和准确度评分</w:t>
            </w:r>
            <w:r>
              <w:rPr>
                <w:rFonts w:hint="eastAsia" w:ascii="楷体" w:hAnsi="楷体"/>
                <w:bCs/>
                <w:szCs w:val="21"/>
              </w:rPr>
              <w:t>。</w:t>
            </w:r>
          </w:p>
          <w:p>
            <w:pPr>
              <w:widowControl/>
              <w:autoSpaceDE w:val="0"/>
              <w:autoSpaceDN w:val="0"/>
              <w:textAlignment w:val="bottom"/>
              <w:rPr>
                <w:rFonts w:hint="default" w:ascii="楷体" w:hAnsi="楷体"/>
                <w:bCs/>
                <w:szCs w:val="21"/>
                <w:lang w:val="en-US" w:eastAsia="zh-CN"/>
              </w:rPr>
            </w:pPr>
            <w:r>
              <w:rPr>
                <w:rFonts w:hint="eastAsia" w:ascii="楷体" w:hAnsi="楷体"/>
                <w:b/>
                <w:szCs w:val="21"/>
                <w:lang w:val="en-US" w:eastAsia="zh-CN"/>
              </w:rPr>
              <w:t>课内实训：</w:t>
            </w:r>
            <w:r>
              <w:rPr>
                <w:rFonts w:hint="eastAsia" w:ascii="楷体" w:hAnsi="楷体"/>
                <w:bCs/>
                <w:szCs w:val="21"/>
                <w:lang w:val="en-US" w:eastAsia="zh-CN"/>
              </w:rPr>
              <w:t>教师根据第三次课内实训完成质量评分。</w:t>
            </w:r>
          </w:p>
          <w:p>
            <w:pPr>
              <w:widowControl/>
              <w:autoSpaceDE w:val="0"/>
              <w:autoSpaceDN w:val="0"/>
              <w:textAlignment w:val="bottom"/>
              <w:rPr>
                <w:rFonts w:ascii="楷体" w:hAnsi="楷体"/>
                <w:bCs/>
                <w:szCs w:val="21"/>
              </w:rPr>
            </w:pPr>
            <w:r>
              <w:rPr>
                <w:rFonts w:hint="eastAsia" w:ascii="楷体" w:hAnsi="楷体"/>
                <w:b/>
                <w:szCs w:val="21"/>
              </w:rPr>
              <w:t>期末考试：</w:t>
            </w:r>
            <w:r>
              <w:rPr>
                <w:rFonts w:hint="eastAsia" w:ascii="楷体" w:hAnsi="楷体"/>
                <w:bCs/>
                <w:szCs w:val="21"/>
              </w:rPr>
              <w:t>见试卷参考答案</w:t>
            </w:r>
          </w:p>
        </w:tc>
        <w:tc>
          <w:tcPr>
            <w:tcW w:w="2328"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hint="eastAsia" w:ascii="楷体" w:hAnsi="楷体"/>
                <w:bCs/>
                <w:szCs w:val="21"/>
              </w:rPr>
            </w:pPr>
            <w:r>
              <w:rPr>
                <w:rFonts w:hint="eastAsia" w:ascii="楷体" w:hAnsi="楷体"/>
                <w:b/>
                <w:szCs w:val="21"/>
                <w:lang w:val="en-US" w:eastAsia="zh-CN"/>
              </w:rPr>
              <w:t>大作业</w:t>
            </w:r>
            <w:r>
              <w:rPr>
                <w:rFonts w:hint="eastAsia" w:ascii="楷体" w:hAnsi="楷体"/>
                <w:b/>
                <w:szCs w:val="21"/>
              </w:rPr>
              <w:t>：</w:t>
            </w:r>
            <w:r>
              <w:rPr>
                <w:rFonts w:hint="eastAsia" w:ascii="楷体" w:hAnsi="楷体"/>
                <w:bCs/>
                <w:szCs w:val="21"/>
                <w:lang w:val="en-US" w:eastAsia="zh-CN"/>
              </w:rPr>
              <w:t>教师根据第三次大作业的完整度和准确度评分</w:t>
            </w:r>
            <w:r>
              <w:rPr>
                <w:rFonts w:hint="eastAsia" w:ascii="楷体" w:hAnsi="楷体"/>
                <w:bCs/>
                <w:szCs w:val="21"/>
              </w:rPr>
              <w:t>。</w:t>
            </w:r>
          </w:p>
          <w:p>
            <w:pPr>
              <w:widowControl/>
              <w:autoSpaceDE w:val="0"/>
              <w:autoSpaceDN w:val="0"/>
              <w:textAlignment w:val="bottom"/>
              <w:rPr>
                <w:rFonts w:hint="default" w:ascii="楷体" w:hAnsi="楷体"/>
                <w:bCs/>
                <w:szCs w:val="21"/>
                <w:lang w:val="en-US" w:eastAsia="zh-CN"/>
              </w:rPr>
            </w:pPr>
            <w:r>
              <w:rPr>
                <w:rFonts w:hint="eastAsia" w:ascii="楷体" w:hAnsi="楷体"/>
                <w:b/>
                <w:szCs w:val="21"/>
                <w:lang w:val="en-US" w:eastAsia="zh-CN"/>
              </w:rPr>
              <w:t>课内实训：</w:t>
            </w:r>
            <w:r>
              <w:rPr>
                <w:rFonts w:hint="eastAsia" w:ascii="楷体" w:hAnsi="楷体"/>
                <w:bCs/>
                <w:szCs w:val="21"/>
                <w:lang w:val="en-US" w:eastAsia="zh-CN"/>
              </w:rPr>
              <w:t>教师根据第三次课内实训完成质量评分。</w:t>
            </w:r>
          </w:p>
          <w:p>
            <w:pPr>
              <w:widowControl/>
              <w:autoSpaceDE w:val="0"/>
              <w:autoSpaceDN w:val="0"/>
              <w:textAlignment w:val="bottom"/>
              <w:rPr>
                <w:rFonts w:ascii="楷体" w:hAnsi="楷体"/>
                <w:bCs/>
                <w:szCs w:val="21"/>
              </w:rPr>
            </w:pPr>
            <w:r>
              <w:rPr>
                <w:rFonts w:hint="eastAsia" w:ascii="楷体" w:hAnsi="楷体"/>
                <w:b/>
                <w:szCs w:val="21"/>
              </w:rPr>
              <w:t>期末考试：</w:t>
            </w:r>
            <w:r>
              <w:rPr>
                <w:rFonts w:hint="eastAsia" w:ascii="楷体" w:hAnsi="楷体"/>
                <w:bCs/>
                <w:szCs w:val="21"/>
              </w:rPr>
              <w:t>见试卷参考答案</w:t>
            </w:r>
          </w:p>
        </w:tc>
      </w:tr>
      <w:tr>
        <w:trPr>
          <w:trHeight w:val="567" w:hRule="atLeast"/>
          <w:jc w:val="center"/>
        </w:trPr>
        <w:tc>
          <w:tcPr>
            <w:tcW w:w="242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b/>
              </w:rPr>
            </w:pPr>
            <w:r>
              <w:rPr>
                <w:rFonts w:hint="eastAsia" w:ascii="宋体" w:hAnsi="宋体" w:cs="宋体"/>
                <w:b/>
                <w:bCs/>
                <w:szCs w:val="21"/>
              </w:rPr>
              <w:t>课程目标</w:t>
            </w:r>
            <w:r>
              <w:rPr>
                <w:rFonts w:hint="eastAsia" w:ascii="宋体" w:hAnsi="宋体" w:cs="宋体"/>
                <w:b/>
                <w:bCs/>
                <w:szCs w:val="21"/>
                <w:lang w:val="en-US" w:eastAsia="zh-CN"/>
              </w:rPr>
              <w:t>4</w:t>
            </w:r>
            <w:r>
              <w:rPr>
                <w:rFonts w:hint="eastAsia" w:ascii="宋体" w:hAnsi="宋体" w:cs="宋体"/>
                <w:szCs w:val="21"/>
              </w:rPr>
              <w:t>：</w:t>
            </w:r>
            <w:r>
              <w:rPr>
                <w:rFonts w:hint="eastAsia" w:ascii="宋体" w:hAnsi="宋体" w:cs="宋体"/>
                <w:szCs w:val="21"/>
                <w:lang w:val="en-US" w:eastAsia="zh-CN"/>
              </w:rPr>
              <w:t>深刻领会业财融合，运用数字创造价值。坚定道路自信、文化自信，坚持中国制造的战略愿景。</w:t>
            </w:r>
          </w:p>
        </w:tc>
        <w:tc>
          <w:tcPr>
            <w:tcW w:w="232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hint="eastAsia" w:ascii="楷体" w:hAnsi="楷体"/>
                <w:bCs/>
                <w:szCs w:val="21"/>
              </w:rPr>
            </w:pPr>
            <w:r>
              <w:rPr>
                <w:rFonts w:hint="eastAsia" w:ascii="楷体" w:hAnsi="楷体"/>
                <w:b/>
                <w:szCs w:val="21"/>
                <w:lang w:val="en-US" w:eastAsia="zh-CN"/>
              </w:rPr>
              <w:t>大作业</w:t>
            </w:r>
            <w:r>
              <w:rPr>
                <w:rFonts w:hint="eastAsia" w:ascii="楷体" w:hAnsi="楷体"/>
                <w:b/>
                <w:szCs w:val="21"/>
              </w:rPr>
              <w:t>：</w:t>
            </w:r>
            <w:r>
              <w:rPr>
                <w:rFonts w:hint="eastAsia" w:ascii="楷体" w:hAnsi="楷体"/>
                <w:bCs/>
                <w:szCs w:val="21"/>
                <w:lang w:val="en-US" w:eastAsia="zh-CN"/>
              </w:rPr>
              <w:t>教师根据第四次大作业的完整度和准确度评分</w:t>
            </w:r>
            <w:r>
              <w:rPr>
                <w:rFonts w:hint="eastAsia" w:ascii="楷体" w:hAnsi="楷体"/>
                <w:bCs/>
                <w:szCs w:val="21"/>
              </w:rPr>
              <w:t>。</w:t>
            </w:r>
          </w:p>
          <w:p>
            <w:pPr>
              <w:widowControl/>
              <w:autoSpaceDE w:val="0"/>
              <w:autoSpaceDN w:val="0"/>
              <w:textAlignment w:val="bottom"/>
              <w:rPr>
                <w:rFonts w:hint="default" w:ascii="楷体" w:hAnsi="楷体"/>
                <w:bCs/>
                <w:szCs w:val="21"/>
                <w:lang w:val="en-US" w:eastAsia="zh-CN"/>
              </w:rPr>
            </w:pPr>
            <w:r>
              <w:rPr>
                <w:rFonts w:hint="eastAsia" w:ascii="楷体" w:hAnsi="楷体"/>
                <w:b/>
                <w:szCs w:val="21"/>
                <w:lang w:val="en-US" w:eastAsia="zh-CN"/>
              </w:rPr>
              <w:t>课内实训：</w:t>
            </w:r>
            <w:r>
              <w:rPr>
                <w:rFonts w:hint="eastAsia" w:ascii="楷体" w:hAnsi="楷体"/>
                <w:bCs/>
                <w:szCs w:val="21"/>
                <w:lang w:val="en-US" w:eastAsia="zh-CN"/>
              </w:rPr>
              <w:t>教师根据第四次课内实训完成质量评分。</w:t>
            </w:r>
          </w:p>
          <w:p>
            <w:pPr>
              <w:widowControl/>
              <w:autoSpaceDE w:val="0"/>
              <w:autoSpaceDN w:val="0"/>
              <w:textAlignment w:val="bottom"/>
              <w:rPr>
                <w:rFonts w:hint="eastAsia" w:ascii="楷体" w:hAnsi="楷体"/>
                <w:b/>
                <w:szCs w:val="21"/>
              </w:rPr>
            </w:pPr>
            <w:r>
              <w:rPr>
                <w:rFonts w:hint="eastAsia" w:ascii="楷体" w:hAnsi="楷体"/>
                <w:b/>
                <w:szCs w:val="21"/>
              </w:rPr>
              <w:t>期末考试：</w:t>
            </w:r>
            <w:r>
              <w:rPr>
                <w:rFonts w:hint="eastAsia" w:ascii="楷体" w:hAnsi="楷体"/>
                <w:bCs/>
                <w:szCs w:val="21"/>
              </w:rPr>
              <w:t>见试卷参考答案</w:t>
            </w:r>
          </w:p>
        </w:tc>
        <w:tc>
          <w:tcPr>
            <w:tcW w:w="232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hint="eastAsia" w:ascii="楷体" w:hAnsi="楷体"/>
                <w:bCs/>
                <w:szCs w:val="21"/>
              </w:rPr>
            </w:pPr>
            <w:r>
              <w:rPr>
                <w:rFonts w:hint="eastAsia" w:ascii="楷体" w:hAnsi="楷体"/>
                <w:b/>
                <w:szCs w:val="21"/>
                <w:lang w:val="en-US" w:eastAsia="zh-CN"/>
              </w:rPr>
              <w:t>大作业</w:t>
            </w:r>
            <w:r>
              <w:rPr>
                <w:rFonts w:hint="eastAsia" w:ascii="楷体" w:hAnsi="楷体"/>
                <w:b/>
                <w:szCs w:val="21"/>
              </w:rPr>
              <w:t>：</w:t>
            </w:r>
            <w:r>
              <w:rPr>
                <w:rFonts w:hint="eastAsia" w:ascii="楷体" w:hAnsi="楷体"/>
                <w:bCs/>
                <w:szCs w:val="21"/>
                <w:lang w:val="en-US" w:eastAsia="zh-CN"/>
              </w:rPr>
              <w:t>教师根据第四次大作业的完整度和准确度评分</w:t>
            </w:r>
            <w:r>
              <w:rPr>
                <w:rFonts w:hint="eastAsia" w:ascii="楷体" w:hAnsi="楷体"/>
                <w:bCs/>
                <w:szCs w:val="21"/>
              </w:rPr>
              <w:t>。</w:t>
            </w:r>
          </w:p>
          <w:p>
            <w:pPr>
              <w:widowControl/>
              <w:autoSpaceDE w:val="0"/>
              <w:autoSpaceDN w:val="0"/>
              <w:textAlignment w:val="bottom"/>
              <w:rPr>
                <w:rFonts w:hint="default" w:ascii="楷体" w:hAnsi="楷体"/>
                <w:bCs/>
                <w:szCs w:val="21"/>
                <w:lang w:val="en-US" w:eastAsia="zh-CN"/>
              </w:rPr>
            </w:pPr>
            <w:r>
              <w:rPr>
                <w:rFonts w:hint="eastAsia" w:ascii="楷体" w:hAnsi="楷体"/>
                <w:b/>
                <w:szCs w:val="21"/>
                <w:lang w:val="en-US" w:eastAsia="zh-CN"/>
              </w:rPr>
              <w:t>课内实训：</w:t>
            </w:r>
            <w:r>
              <w:rPr>
                <w:rFonts w:hint="eastAsia" w:ascii="楷体" w:hAnsi="楷体"/>
                <w:bCs/>
                <w:szCs w:val="21"/>
                <w:lang w:val="en-US" w:eastAsia="zh-CN"/>
              </w:rPr>
              <w:t>教师根据第四次课内实训完成质量评分。</w:t>
            </w:r>
          </w:p>
          <w:p>
            <w:pPr>
              <w:widowControl/>
              <w:autoSpaceDE w:val="0"/>
              <w:autoSpaceDN w:val="0"/>
              <w:textAlignment w:val="bottom"/>
              <w:rPr>
                <w:rFonts w:hint="eastAsia" w:ascii="楷体" w:hAnsi="楷体"/>
                <w:b/>
                <w:szCs w:val="21"/>
              </w:rPr>
            </w:pPr>
            <w:r>
              <w:rPr>
                <w:rFonts w:hint="eastAsia" w:ascii="楷体" w:hAnsi="楷体"/>
                <w:b/>
                <w:szCs w:val="21"/>
              </w:rPr>
              <w:t>期末考试：</w:t>
            </w:r>
            <w:r>
              <w:rPr>
                <w:rFonts w:hint="eastAsia" w:ascii="楷体" w:hAnsi="楷体"/>
                <w:bCs/>
                <w:szCs w:val="21"/>
              </w:rPr>
              <w:t>见试卷参考答案</w:t>
            </w:r>
          </w:p>
        </w:tc>
        <w:tc>
          <w:tcPr>
            <w:tcW w:w="232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hint="eastAsia" w:ascii="楷体" w:hAnsi="楷体"/>
                <w:bCs/>
                <w:szCs w:val="21"/>
              </w:rPr>
            </w:pPr>
            <w:r>
              <w:rPr>
                <w:rFonts w:hint="eastAsia" w:ascii="楷体" w:hAnsi="楷体"/>
                <w:b/>
                <w:szCs w:val="21"/>
                <w:lang w:val="en-US" w:eastAsia="zh-CN"/>
              </w:rPr>
              <w:t>大作业</w:t>
            </w:r>
            <w:r>
              <w:rPr>
                <w:rFonts w:hint="eastAsia" w:ascii="楷体" w:hAnsi="楷体"/>
                <w:b/>
                <w:szCs w:val="21"/>
              </w:rPr>
              <w:t>：</w:t>
            </w:r>
            <w:r>
              <w:rPr>
                <w:rFonts w:hint="eastAsia" w:ascii="楷体" w:hAnsi="楷体"/>
                <w:bCs/>
                <w:szCs w:val="21"/>
                <w:lang w:val="en-US" w:eastAsia="zh-CN"/>
              </w:rPr>
              <w:t>教师根据第四次大作业的完整度和准确度评分</w:t>
            </w:r>
            <w:r>
              <w:rPr>
                <w:rFonts w:hint="eastAsia" w:ascii="楷体" w:hAnsi="楷体"/>
                <w:bCs/>
                <w:szCs w:val="21"/>
              </w:rPr>
              <w:t>。</w:t>
            </w:r>
          </w:p>
          <w:p>
            <w:pPr>
              <w:widowControl/>
              <w:autoSpaceDE w:val="0"/>
              <w:autoSpaceDN w:val="0"/>
              <w:textAlignment w:val="bottom"/>
              <w:rPr>
                <w:rFonts w:hint="default" w:ascii="楷体" w:hAnsi="楷体"/>
                <w:bCs/>
                <w:szCs w:val="21"/>
                <w:lang w:val="en-US" w:eastAsia="zh-CN"/>
              </w:rPr>
            </w:pPr>
            <w:r>
              <w:rPr>
                <w:rFonts w:hint="eastAsia" w:ascii="楷体" w:hAnsi="楷体"/>
                <w:b/>
                <w:szCs w:val="21"/>
                <w:lang w:val="en-US" w:eastAsia="zh-CN"/>
              </w:rPr>
              <w:t>课内实训：</w:t>
            </w:r>
            <w:r>
              <w:rPr>
                <w:rFonts w:hint="eastAsia" w:ascii="楷体" w:hAnsi="楷体"/>
                <w:bCs/>
                <w:szCs w:val="21"/>
                <w:lang w:val="en-US" w:eastAsia="zh-CN"/>
              </w:rPr>
              <w:t>教师根据第四次课内实训完成质量评分。</w:t>
            </w:r>
          </w:p>
          <w:p>
            <w:pPr>
              <w:widowControl/>
              <w:autoSpaceDE w:val="0"/>
              <w:autoSpaceDN w:val="0"/>
              <w:textAlignment w:val="bottom"/>
              <w:rPr>
                <w:rFonts w:hint="eastAsia" w:ascii="楷体" w:hAnsi="楷体"/>
                <w:b/>
                <w:szCs w:val="21"/>
              </w:rPr>
            </w:pPr>
            <w:r>
              <w:rPr>
                <w:rFonts w:hint="eastAsia" w:ascii="楷体" w:hAnsi="楷体"/>
                <w:b/>
                <w:szCs w:val="21"/>
              </w:rPr>
              <w:t>期末考试：</w:t>
            </w:r>
            <w:r>
              <w:rPr>
                <w:rFonts w:hint="eastAsia" w:ascii="楷体" w:hAnsi="楷体"/>
                <w:bCs/>
                <w:szCs w:val="21"/>
              </w:rPr>
              <w:t>见试卷参考答案</w:t>
            </w:r>
          </w:p>
        </w:tc>
        <w:tc>
          <w:tcPr>
            <w:tcW w:w="232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hint="eastAsia" w:ascii="楷体" w:hAnsi="楷体"/>
                <w:bCs/>
                <w:szCs w:val="21"/>
              </w:rPr>
            </w:pPr>
            <w:r>
              <w:rPr>
                <w:rFonts w:hint="eastAsia" w:ascii="楷体" w:hAnsi="楷体"/>
                <w:b/>
                <w:szCs w:val="21"/>
                <w:lang w:val="en-US" w:eastAsia="zh-CN"/>
              </w:rPr>
              <w:t>大作业</w:t>
            </w:r>
            <w:r>
              <w:rPr>
                <w:rFonts w:hint="eastAsia" w:ascii="楷体" w:hAnsi="楷体"/>
                <w:b/>
                <w:szCs w:val="21"/>
              </w:rPr>
              <w:t>：</w:t>
            </w:r>
            <w:r>
              <w:rPr>
                <w:rFonts w:hint="eastAsia" w:ascii="楷体" w:hAnsi="楷体"/>
                <w:bCs/>
                <w:szCs w:val="21"/>
                <w:lang w:val="en-US" w:eastAsia="zh-CN"/>
              </w:rPr>
              <w:t>教师根据第四次大作业的完整度和准确度评分</w:t>
            </w:r>
            <w:r>
              <w:rPr>
                <w:rFonts w:hint="eastAsia" w:ascii="楷体" w:hAnsi="楷体"/>
                <w:bCs/>
                <w:szCs w:val="21"/>
              </w:rPr>
              <w:t>。</w:t>
            </w:r>
          </w:p>
          <w:p>
            <w:pPr>
              <w:widowControl/>
              <w:autoSpaceDE w:val="0"/>
              <w:autoSpaceDN w:val="0"/>
              <w:textAlignment w:val="bottom"/>
              <w:rPr>
                <w:rFonts w:hint="default" w:ascii="楷体" w:hAnsi="楷体"/>
                <w:bCs/>
                <w:szCs w:val="21"/>
                <w:lang w:val="en-US" w:eastAsia="zh-CN"/>
              </w:rPr>
            </w:pPr>
            <w:r>
              <w:rPr>
                <w:rFonts w:hint="eastAsia" w:ascii="楷体" w:hAnsi="楷体"/>
                <w:b/>
                <w:szCs w:val="21"/>
                <w:lang w:val="en-US" w:eastAsia="zh-CN"/>
              </w:rPr>
              <w:t>课内实训：</w:t>
            </w:r>
            <w:r>
              <w:rPr>
                <w:rFonts w:hint="eastAsia" w:ascii="楷体" w:hAnsi="楷体"/>
                <w:bCs/>
                <w:szCs w:val="21"/>
                <w:lang w:val="en-US" w:eastAsia="zh-CN"/>
              </w:rPr>
              <w:t>教师根据第四次课内实训完成质量评分。</w:t>
            </w:r>
          </w:p>
          <w:p>
            <w:pPr>
              <w:widowControl/>
              <w:autoSpaceDE w:val="0"/>
              <w:autoSpaceDN w:val="0"/>
              <w:textAlignment w:val="bottom"/>
              <w:rPr>
                <w:rFonts w:hint="eastAsia" w:ascii="楷体" w:hAnsi="楷体"/>
                <w:b/>
                <w:szCs w:val="21"/>
              </w:rPr>
            </w:pPr>
            <w:r>
              <w:rPr>
                <w:rFonts w:hint="eastAsia" w:ascii="楷体" w:hAnsi="楷体"/>
                <w:b/>
                <w:szCs w:val="21"/>
              </w:rPr>
              <w:t>期末考试：</w:t>
            </w:r>
            <w:r>
              <w:rPr>
                <w:rFonts w:hint="eastAsia" w:ascii="楷体" w:hAnsi="楷体"/>
                <w:bCs/>
                <w:szCs w:val="21"/>
              </w:rPr>
              <w:t>见试卷参考答案</w:t>
            </w:r>
          </w:p>
        </w:tc>
        <w:tc>
          <w:tcPr>
            <w:tcW w:w="2328"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textAlignment w:val="bottom"/>
              <w:rPr>
                <w:rFonts w:hint="eastAsia" w:ascii="楷体" w:hAnsi="楷体"/>
                <w:bCs/>
                <w:szCs w:val="21"/>
              </w:rPr>
            </w:pPr>
            <w:r>
              <w:rPr>
                <w:rFonts w:hint="eastAsia" w:ascii="楷体" w:hAnsi="楷体"/>
                <w:b/>
                <w:szCs w:val="21"/>
                <w:lang w:val="en-US" w:eastAsia="zh-CN"/>
              </w:rPr>
              <w:t>大作业</w:t>
            </w:r>
            <w:r>
              <w:rPr>
                <w:rFonts w:hint="eastAsia" w:ascii="楷体" w:hAnsi="楷体"/>
                <w:b/>
                <w:szCs w:val="21"/>
              </w:rPr>
              <w:t>：</w:t>
            </w:r>
            <w:r>
              <w:rPr>
                <w:rFonts w:hint="eastAsia" w:ascii="楷体" w:hAnsi="楷体"/>
                <w:bCs/>
                <w:szCs w:val="21"/>
                <w:lang w:val="en-US" w:eastAsia="zh-CN"/>
              </w:rPr>
              <w:t>教师根据第四次大作业的完整度和准确度评分</w:t>
            </w:r>
            <w:r>
              <w:rPr>
                <w:rFonts w:hint="eastAsia" w:ascii="楷体" w:hAnsi="楷体"/>
                <w:bCs/>
                <w:szCs w:val="21"/>
              </w:rPr>
              <w:t>。</w:t>
            </w:r>
          </w:p>
          <w:p>
            <w:pPr>
              <w:widowControl/>
              <w:autoSpaceDE w:val="0"/>
              <w:autoSpaceDN w:val="0"/>
              <w:textAlignment w:val="bottom"/>
              <w:rPr>
                <w:rFonts w:hint="default" w:ascii="楷体" w:hAnsi="楷体"/>
                <w:bCs/>
                <w:szCs w:val="21"/>
                <w:lang w:val="en-US" w:eastAsia="zh-CN"/>
              </w:rPr>
            </w:pPr>
            <w:r>
              <w:rPr>
                <w:rFonts w:hint="eastAsia" w:ascii="楷体" w:hAnsi="楷体"/>
                <w:b/>
                <w:szCs w:val="21"/>
                <w:lang w:val="en-US" w:eastAsia="zh-CN"/>
              </w:rPr>
              <w:t>课内实训：</w:t>
            </w:r>
            <w:r>
              <w:rPr>
                <w:rFonts w:hint="eastAsia" w:ascii="楷体" w:hAnsi="楷体"/>
                <w:bCs/>
                <w:szCs w:val="21"/>
                <w:lang w:val="en-US" w:eastAsia="zh-CN"/>
              </w:rPr>
              <w:t>教师根据第四次课内实训完成质量评分。</w:t>
            </w:r>
          </w:p>
          <w:p>
            <w:pPr>
              <w:widowControl/>
              <w:autoSpaceDE w:val="0"/>
              <w:autoSpaceDN w:val="0"/>
              <w:textAlignment w:val="bottom"/>
              <w:rPr>
                <w:rFonts w:hint="eastAsia" w:ascii="楷体" w:hAnsi="楷体"/>
                <w:b/>
                <w:szCs w:val="21"/>
              </w:rPr>
            </w:pPr>
            <w:r>
              <w:rPr>
                <w:rFonts w:hint="eastAsia" w:ascii="楷体" w:hAnsi="楷体"/>
                <w:b/>
                <w:szCs w:val="21"/>
              </w:rPr>
              <w:t>期末考试：</w:t>
            </w:r>
            <w:r>
              <w:rPr>
                <w:rFonts w:hint="eastAsia" w:ascii="楷体" w:hAnsi="楷体"/>
                <w:bCs/>
                <w:szCs w:val="21"/>
              </w:rPr>
              <w:t>见试卷参考答案</w:t>
            </w:r>
          </w:p>
        </w:tc>
      </w:tr>
    </w:tbl>
    <w:p>
      <w:pPr>
        <w:rPr>
          <w:rFonts w:ascii="黑体" w:hAnsi="黑体" w:eastAsia="黑体"/>
          <w:color w:val="0000FF"/>
          <w:sz w:val="24"/>
        </w:rPr>
        <w:sectPr>
          <w:pgSz w:w="16838" w:h="11906" w:orient="landscape"/>
          <w:pgMar w:top="1134" w:right="1134" w:bottom="1134" w:left="1417" w:header="851" w:footer="992" w:gutter="0"/>
          <w:pgNumType w:fmt="numberInDash"/>
          <w:cols w:space="425" w:num="1"/>
          <w:docGrid w:type="linesAndChars" w:linePitch="312" w:charSpace="0"/>
        </w:sectPr>
      </w:pPr>
    </w:p>
    <w:p>
      <w:pPr>
        <w:spacing w:before="78" w:beforeLines="25" w:line="360" w:lineRule="auto"/>
        <w:rPr>
          <w:rFonts w:ascii="黑体" w:eastAsia="黑体"/>
          <w:sz w:val="24"/>
        </w:rPr>
      </w:pPr>
      <w:bookmarkStart w:id="4" w:name="_Toc28291"/>
      <w:r>
        <w:rPr>
          <w:rFonts w:hint="eastAsia" w:ascii="黑体" w:eastAsia="黑体"/>
          <w:sz w:val="24"/>
        </w:rPr>
        <w:t>十</w:t>
      </w:r>
      <w:r>
        <w:rPr>
          <w:rFonts w:ascii="黑体" w:eastAsia="黑体"/>
          <w:sz w:val="24"/>
        </w:rPr>
        <w:t>、</w:t>
      </w:r>
      <w:r>
        <w:rPr>
          <w:rFonts w:hint="eastAsia" w:ascii="黑体" w:eastAsia="黑体"/>
          <w:sz w:val="24"/>
        </w:rPr>
        <w:t>教学参考书</w:t>
      </w:r>
      <w:bookmarkEnd w:id="4"/>
    </w:p>
    <w:p>
      <w:pPr>
        <w:spacing w:after="78" w:afterLines="25" w:line="360" w:lineRule="auto"/>
        <w:ind w:firstLine="420" w:firstLineChars="200"/>
        <w:rPr>
          <w:rFonts w:ascii="宋体" w:hAnsi="宋体" w:cs="宋体"/>
          <w:b/>
          <w:szCs w:val="21"/>
        </w:rPr>
      </w:pPr>
      <w:r>
        <w:rPr>
          <w:rFonts w:hint="eastAsia" w:ascii="宋体" w:hAnsi="宋体" w:cs="宋体"/>
          <w:b/>
          <w:szCs w:val="21"/>
        </w:rPr>
        <w:t>（一）选用教材</w:t>
      </w:r>
    </w:p>
    <w:tbl>
      <w:tblPr>
        <w:tblStyle w:val="9"/>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680"/>
        <w:gridCol w:w="2175"/>
        <w:gridCol w:w="1178"/>
        <w:gridCol w:w="1861"/>
        <w:gridCol w:w="707"/>
      </w:tblGrid>
      <w:tr>
        <w:trPr>
          <w:trHeight w:val="459" w:hRule="atLeast"/>
        </w:trPr>
        <w:tc>
          <w:tcPr>
            <w:tcW w:w="1477" w:type="dxa"/>
            <w:shd w:val="clear" w:color="auto" w:fill="auto"/>
            <w:vAlign w:val="center"/>
          </w:tcPr>
          <w:p>
            <w:pPr>
              <w:spacing w:line="360" w:lineRule="auto"/>
              <w:jc w:val="center"/>
              <w:rPr>
                <w:rFonts w:ascii="宋体" w:hAnsi="宋体"/>
                <w:b/>
                <w:kern w:val="0"/>
                <w:szCs w:val="21"/>
              </w:rPr>
            </w:pPr>
            <w:r>
              <w:rPr>
                <w:rFonts w:hint="eastAsia" w:ascii="宋体" w:hAnsi="宋体"/>
                <w:b/>
                <w:kern w:val="0"/>
                <w:szCs w:val="21"/>
              </w:rPr>
              <w:t>教材名称</w:t>
            </w:r>
          </w:p>
        </w:tc>
        <w:tc>
          <w:tcPr>
            <w:tcW w:w="1680" w:type="dxa"/>
            <w:shd w:val="clear" w:color="auto" w:fill="auto"/>
            <w:vAlign w:val="center"/>
          </w:tcPr>
          <w:p>
            <w:pPr>
              <w:spacing w:line="360" w:lineRule="auto"/>
              <w:jc w:val="center"/>
              <w:rPr>
                <w:rFonts w:ascii="宋体" w:hAnsi="宋体"/>
                <w:b/>
                <w:kern w:val="0"/>
                <w:szCs w:val="21"/>
              </w:rPr>
            </w:pPr>
            <w:r>
              <w:rPr>
                <w:rFonts w:hint="eastAsia" w:ascii="宋体" w:hAnsi="宋体"/>
                <w:b/>
                <w:kern w:val="0"/>
                <w:szCs w:val="21"/>
              </w:rPr>
              <w:t>编者</w:t>
            </w:r>
          </w:p>
        </w:tc>
        <w:tc>
          <w:tcPr>
            <w:tcW w:w="2175" w:type="dxa"/>
            <w:shd w:val="clear" w:color="auto" w:fill="auto"/>
            <w:vAlign w:val="center"/>
          </w:tcPr>
          <w:p>
            <w:pPr>
              <w:spacing w:line="360" w:lineRule="auto"/>
              <w:jc w:val="center"/>
              <w:rPr>
                <w:rFonts w:ascii="宋体" w:hAnsi="宋体"/>
                <w:b/>
                <w:kern w:val="0"/>
                <w:szCs w:val="21"/>
              </w:rPr>
            </w:pPr>
            <w:r>
              <w:rPr>
                <w:rFonts w:hint="eastAsia" w:ascii="宋体" w:hAnsi="宋体"/>
                <w:b/>
                <w:kern w:val="0"/>
                <w:szCs w:val="21"/>
              </w:rPr>
              <w:t>出版社</w:t>
            </w:r>
          </w:p>
        </w:tc>
        <w:tc>
          <w:tcPr>
            <w:tcW w:w="1178" w:type="dxa"/>
            <w:shd w:val="clear" w:color="auto" w:fill="auto"/>
            <w:vAlign w:val="center"/>
          </w:tcPr>
          <w:p>
            <w:pPr>
              <w:spacing w:line="360" w:lineRule="auto"/>
              <w:jc w:val="center"/>
              <w:rPr>
                <w:rFonts w:ascii="宋体" w:hAnsi="宋体"/>
                <w:b/>
                <w:kern w:val="0"/>
                <w:szCs w:val="21"/>
              </w:rPr>
            </w:pPr>
            <w:r>
              <w:rPr>
                <w:rFonts w:hint="eastAsia" w:ascii="宋体" w:hAnsi="宋体"/>
                <w:b/>
                <w:kern w:val="0"/>
                <w:szCs w:val="21"/>
              </w:rPr>
              <w:t>出版时间</w:t>
            </w:r>
          </w:p>
        </w:tc>
        <w:tc>
          <w:tcPr>
            <w:tcW w:w="1861" w:type="dxa"/>
            <w:shd w:val="clear" w:color="auto" w:fill="auto"/>
            <w:vAlign w:val="center"/>
          </w:tcPr>
          <w:p>
            <w:pPr>
              <w:spacing w:line="360" w:lineRule="auto"/>
              <w:jc w:val="center"/>
              <w:rPr>
                <w:rFonts w:ascii="宋体" w:hAnsi="宋体"/>
                <w:b/>
                <w:kern w:val="0"/>
                <w:szCs w:val="21"/>
              </w:rPr>
            </w:pPr>
            <w:r>
              <w:rPr>
                <w:rFonts w:hint="eastAsia" w:ascii="宋体" w:hAnsi="宋体"/>
                <w:b/>
                <w:kern w:val="0"/>
                <w:szCs w:val="21"/>
              </w:rPr>
              <w:t>是否马工程教材</w:t>
            </w:r>
          </w:p>
        </w:tc>
        <w:tc>
          <w:tcPr>
            <w:tcW w:w="707" w:type="dxa"/>
            <w:shd w:val="clear" w:color="auto" w:fill="auto"/>
            <w:vAlign w:val="center"/>
          </w:tcPr>
          <w:p>
            <w:pPr>
              <w:spacing w:line="360" w:lineRule="auto"/>
              <w:jc w:val="center"/>
              <w:rPr>
                <w:rFonts w:ascii="宋体" w:hAnsi="宋体"/>
                <w:b/>
                <w:kern w:val="0"/>
                <w:szCs w:val="21"/>
              </w:rPr>
            </w:pPr>
            <w:r>
              <w:rPr>
                <w:rFonts w:hint="eastAsia" w:ascii="宋体" w:hAnsi="宋体"/>
                <w:b/>
                <w:kern w:val="0"/>
                <w:szCs w:val="21"/>
              </w:rPr>
              <w:t>备注</w:t>
            </w:r>
          </w:p>
        </w:tc>
      </w:tr>
      <w:tr>
        <w:trPr>
          <w:trHeight w:val="619" w:hRule="atLeast"/>
        </w:trPr>
        <w:tc>
          <w:tcPr>
            <w:tcW w:w="1477" w:type="dxa"/>
            <w:shd w:val="clear" w:color="auto" w:fill="auto"/>
            <w:vAlign w:val="center"/>
          </w:tcPr>
          <w:p>
            <w:pPr>
              <w:jc w:val="center"/>
              <w:rPr>
                <w:rFonts w:hint="default" w:ascii="宋体" w:hAnsi="宋体" w:eastAsia="宋体"/>
                <w:kern w:val="0"/>
                <w:szCs w:val="21"/>
                <w:lang w:val="en-US" w:eastAsia="zh-CN"/>
              </w:rPr>
            </w:pPr>
            <w:r>
              <w:rPr>
                <w:rFonts w:hint="eastAsia" w:ascii="宋体" w:hAnsi="宋体"/>
                <w:kern w:val="0"/>
                <w:szCs w:val="21"/>
                <w:lang w:val="en-US" w:eastAsia="zh-CN"/>
              </w:rPr>
              <w:t>管理会计学</w:t>
            </w:r>
          </w:p>
        </w:tc>
        <w:tc>
          <w:tcPr>
            <w:tcW w:w="1680" w:type="dxa"/>
            <w:shd w:val="clear" w:color="auto" w:fill="auto"/>
            <w:vAlign w:val="center"/>
          </w:tcPr>
          <w:p>
            <w:pPr>
              <w:jc w:val="center"/>
              <w:rPr>
                <w:rFonts w:hint="default" w:ascii="宋体" w:hAnsi="宋体"/>
                <w:kern w:val="0"/>
                <w:szCs w:val="21"/>
                <w:lang w:val="en-US" w:eastAsia="zh-CN"/>
              </w:rPr>
            </w:pPr>
            <w:r>
              <w:rPr>
                <w:rFonts w:hint="eastAsia" w:ascii="宋体" w:hAnsi="宋体"/>
                <w:kern w:val="0"/>
                <w:szCs w:val="21"/>
                <w:lang w:val="en-US" w:eastAsia="zh-CN"/>
              </w:rPr>
              <w:t>孙茂竹、支晓强</w:t>
            </w:r>
          </w:p>
        </w:tc>
        <w:tc>
          <w:tcPr>
            <w:tcW w:w="2175" w:type="dxa"/>
            <w:shd w:val="clear" w:color="auto" w:fill="auto"/>
            <w:vAlign w:val="center"/>
          </w:tcPr>
          <w:p>
            <w:pPr>
              <w:jc w:val="center"/>
              <w:rPr>
                <w:rFonts w:hint="eastAsia" w:ascii="宋体" w:hAnsi="宋体"/>
                <w:kern w:val="0"/>
                <w:szCs w:val="21"/>
                <w:lang w:val="en-US" w:eastAsia="zh-CN"/>
              </w:rPr>
            </w:pPr>
            <w:r>
              <w:rPr>
                <w:rFonts w:hint="eastAsia" w:ascii="宋体" w:hAnsi="宋体"/>
                <w:kern w:val="0"/>
                <w:szCs w:val="21"/>
                <w:lang w:val="en-US" w:eastAsia="zh-CN"/>
              </w:rPr>
              <w:fldChar w:fldCharType="begin"/>
            </w:r>
            <w:r>
              <w:rPr>
                <w:rFonts w:hint="eastAsia" w:ascii="宋体" w:hAnsi="宋体"/>
                <w:kern w:val="0"/>
                <w:szCs w:val="21"/>
                <w:lang w:val="en-US" w:eastAsia="zh-CN"/>
              </w:rPr>
              <w:instrText xml:space="preserve"> HYPERLINK "http://search.dangdang.com/?key3=%D6%D0%B9%FA%C8%CB%C3%F1%B4%F3%D1%A7%B3%F6%B0%E6%C9%E7&amp;medium=01&amp;category_path=01.00.00.00.00.00" \t "https://product.dangdang.com/_blank" </w:instrText>
            </w:r>
            <w:r>
              <w:rPr>
                <w:rFonts w:hint="eastAsia" w:ascii="宋体" w:hAnsi="宋体"/>
                <w:kern w:val="0"/>
                <w:szCs w:val="21"/>
                <w:lang w:val="en-US" w:eastAsia="zh-CN"/>
              </w:rPr>
              <w:fldChar w:fldCharType="separate"/>
            </w:r>
            <w:r>
              <w:rPr>
                <w:rFonts w:hint="default" w:ascii="宋体" w:hAnsi="宋体"/>
                <w:kern w:val="0"/>
                <w:szCs w:val="21"/>
                <w:lang w:val="en-US" w:eastAsia="zh-CN"/>
              </w:rPr>
              <w:t>中国人民大学出版社</w:t>
            </w:r>
            <w:r>
              <w:rPr>
                <w:rFonts w:hint="default" w:ascii="宋体" w:hAnsi="宋体"/>
                <w:kern w:val="0"/>
                <w:szCs w:val="21"/>
                <w:lang w:val="en-US" w:eastAsia="zh-CN"/>
              </w:rPr>
              <w:fldChar w:fldCharType="end"/>
            </w:r>
          </w:p>
        </w:tc>
        <w:tc>
          <w:tcPr>
            <w:tcW w:w="1178" w:type="dxa"/>
            <w:shd w:val="clear" w:color="auto" w:fill="auto"/>
            <w:vAlign w:val="center"/>
          </w:tcPr>
          <w:p>
            <w:pPr>
              <w:jc w:val="center"/>
              <w:rPr>
                <w:rFonts w:ascii="宋体" w:hAnsi="宋体"/>
                <w:kern w:val="0"/>
                <w:szCs w:val="21"/>
              </w:rPr>
            </w:pPr>
            <w:r>
              <w:rPr>
                <w:rFonts w:hint="eastAsia" w:ascii="宋体" w:hAnsi="宋体"/>
                <w:kern w:val="0"/>
                <w:szCs w:val="21"/>
              </w:rPr>
              <w:t>20</w:t>
            </w:r>
            <w:r>
              <w:rPr>
                <w:rFonts w:hint="eastAsia" w:ascii="宋体" w:hAnsi="宋体"/>
                <w:kern w:val="0"/>
                <w:szCs w:val="21"/>
                <w:lang w:val="en-US" w:eastAsia="zh-CN"/>
              </w:rPr>
              <w:t>21</w:t>
            </w:r>
            <w:r>
              <w:rPr>
                <w:rFonts w:hint="eastAsia" w:ascii="宋体" w:hAnsi="宋体"/>
                <w:kern w:val="0"/>
                <w:szCs w:val="21"/>
              </w:rPr>
              <w:t>年</w:t>
            </w:r>
          </w:p>
        </w:tc>
        <w:tc>
          <w:tcPr>
            <w:tcW w:w="1861" w:type="dxa"/>
            <w:shd w:val="clear" w:color="auto" w:fill="auto"/>
            <w:vAlign w:val="center"/>
          </w:tcPr>
          <w:p>
            <w:pPr>
              <w:jc w:val="center"/>
              <w:rPr>
                <w:rFonts w:ascii="宋体" w:hAnsi="宋体"/>
                <w:kern w:val="0"/>
                <w:szCs w:val="21"/>
              </w:rPr>
            </w:pPr>
            <w:r>
              <w:rPr>
                <w:rFonts w:hint="eastAsia" w:ascii="宋体" w:hAnsi="宋体"/>
                <w:kern w:val="0"/>
                <w:szCs w:val="21"/>
              </w:rPr>
              <w:t>否</w:t>
            </w:r>
          </w:p>
        </w:tc>
        <w:tc>
          <w:tcPr>
            <w:tcW w:w="707" w:type="dxa"/>
            <w:shd w:val="clear" w:color="auto" w:fill="auto"/>
            <w:vAlign w:val="center"/>
          </w:tcPr>
          <w:p>
            <w:pPr>
              <w:jc w:val="center"/>
              <w:rPr>
                <w:rFonts w:ascii="宋体" w:hAnsi="宋体"/>
                <w:kern w:val="0"/>
                <w:szCs w:val="21"/>
              </w:rPr>
            </w:pPr>
          </w:p>
        </w:tc>
      </w:tr>
    </w:tbl>
    <w:p>
      <w:pPr>
        <w:numPr>
          <w:ilvl w:val="0"/>
          <w:numId w:val="10"/>
        </w:numPr>
        <w:spacing w:after="78" w:afterLines="25" w:line="360" w:lineRule="auto"/>
        <w:ind w:firstLine="420" w:firstLineChars="200"/>
        <w:rPr>
          <w:rFonts w:hint="eastAsia" w:ascii="宋体" w:hAnsi="宋体" w:cs="宋体"/>
          <w:b/>
          <w:szCs w:val="21"/>
        </w:rPr>
      </w:pPr>
      <w:r>
        <w:rPr>
          <w:rFonts w:hint="eastAsia" w:ascii="宋体" w:hAnsi="宋体" w:cs="宋体"/>
          <w:b/>
          <w:szCs w:val="21"/>
        </w:rPr>
        <w:t>主要参考书目与文献资料</w:t>
      </w:r>
    </w:p>
    <w:p>
      <w:pPr>
        <w:snapToGrid w:val="0"/>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[1]闫钰炜、孙俊科、武瑾.《管理会计》.电子工业出版社</w:t>
      </w:r>
      <w:r>
        <w:rPr>
          <w:rFonts w:hint="eastAsia" w:ascii="宋体" w:hAnsi="宋体" w:cs="宋体"/>
          <w:szCs w:val="21"/>
        </w:rPr>
        <w:t>，20</w:t>
      </w:r>
      <w:r>
        <w:rPr>
          <w:rFonts w:hint="eastAsia" w:ascii="宋体" w:hAnsi="宋体" w:cs="宋体"/>
          <w:szCs w:val="21"/>
          <w:lang w:val="en-US" w:eastAsia="zh-CN"/>
        </w:rPr>
        <w:t>19.</w:t>
      </w:r>
    </w:p>
    <w:p>
      <w:pPr>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rPr>
        <w:t>[2]陆正飞</w:t>
      </w:r>
      <w:r>
        <w:rPr>
          <w:rFonts w:hint="eastAsia" w:ascii="宋体" w:hAnsi="宋体" w:cs="宋体"/>
          <w:szCs w:val="21"/>
          <w:lang w:val="en-US" w:eastAsia="zh-CN"/>
        </w:rPr>
        <w:t xml:space="preserve"> </w:t>
      </w:r>
      <w:r>
        <w:rPr>
          <w:rFonts w:hint="eastAsia" w:ascii="宋体" w:hAnsi="宋体" w:cs="宋体"/>
          <w:szCs w:val="21"/>
        </w:rPr>
        <w:t>朱凯</w:t>
      </w:r>
      <w:r>
        <w:rPr>
          <w:rFonts w:hint="eastAsia" w:ascii="宋体" w:hAnsi="宋体" w:cs="宋体"/>
          <w:szCs w:val="21"/>
          <w:lang w:val="en-US" w:eastAsia="zh-CN"/>
        </w:rPr>
        <w:t xml:space="preserve"> </w:t>
      </w:r>
      <w:r>
        <w:rPr>
          <w:rFonts w:hint="eastAsia" w:ascii="宋体" w:hAnsi="宋体" w:cs="宋体"/>
          <w:szCs w:val="21"/>
        </w:rPr>
        <w:t>童盼</w:t>
      </w:r>
      <w:r>
        <w:rPr>
          <w:rFonts w:hint="eastAsia" w:ascii="宋体" w:hAnsi="宋体" w:cs="宋体"/>
          <w:szCs w:val="21"/>
          <w:lang w:val="en-US" w:eastAsia="zh-CN"/>
        </w:rPr>
        <w:t>.</w:t>
      </w:r>
      <w:r>
        <w:rPr>
          <w:rFonts w:hint="eastAsia" w:ascii="宋体" w:hAnsi="宋体" w:cs="宋体"/>
          <w:szCs w:val="21"/>
        </w:rPr>
        <w:t>《高级财务管理》，北京大学出版社，2018</w:t>
      </w:r>
      <w:r>
        <w:rPr>
          <w:rFonts w:hint="eastAsia" w:ascii="宋体" w:hAnsi="宋体" w:cs="宋体"/>
          <w:szCs w:val="21"/>
          <w:lang w:val="en-US" w:eastAsia="zh-CN"/>
        </w:rPr>
        <w:t>.</w:t>
      </w:r>
    </w:p>
    <w:p>
      <w:pPr>
        <w:snapToGrid w:val="0"/>
        <w:spacing w:line="360" w:lineRule="auto"/>
        <w:ind w:firstLine="420" w:firstLineChars="200"/>
        <w:rPr>
          <w:rFonts w:hint="default" w:ascii="宋体" w:hAnsi="宋体" w:eastAsia="宋体" w:cs="宋体"/>
          <w:kern w:val="2"/>
          <w:sz w:val="21"/>
          <w:szCs w:val="21"/>
          <w:lang w:val="en-US" w:eastAsia="zh-CN" w:bidi="ar-SA"/>
        </w:rPr>
      </w:pPr>
      <w:r>
        <w:rPr>
          <w:rFonts w:hint="eastAsia" w:ascii="宋体" w:hAnsi="宋体" w:cs="宋体"/>
          <w:szCs w:val="21"/>
          <w:lang w:val="en-US" w:eastAsia="zh-CN"/>
        </w:rPr>
        <w:t>[3]</w:t>
      </w:r>
      <w:r>
        <w:rPr>
          <w:rFonts w:hint="default" w:ascii="宋体" w:hAnsi="宋体" w:eastAsia="宋体" w:cs="宋体"/>
          <w:kern w:val="2"/>
          <w:sz w:val="21"/>
          <w:szCs w:val="21"/>
          <w:lang w:val="en-US" w:eastAsia="zh-CN" w:bidi="ar-SA"/>
        </w:rPr>
        <w:t>刘宗柳，《管理会计应用创新经典案例集》，《中国财政经济出版社》2022年8月</w:t>
      </w:r>
      <w:r>
        <w:rPr>
          <w:rFonts w:hint="eastAsia" w:ascii="宋体" w:hAnsi="宋体" w:cs="宋体"/>
          <w:kern w:val="2"/>
          <w:sz w:val="21"/>
          <w:szCs w:val="21"/>
          <w:lang w:val="en-US" w:eastAsia="zh-CN" w:bidi="ar-SA"/>
        </w:rPr>
        <w:t>.</w:t>
      </w:r>
    </w:p>
    <w:p>
      <w:pPr>
        <w:snapToGrid w:val="0"/>
        <w:spacing w:line="360" w:lineRule="auto"/>
        <w:ind w:firstLine="420" w:firstLineChars="200"/>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[4]</w:t>
      </w:r>
      <w:r>
        <w:rPr>
          <w:rFonts w:hint="default" w:ascii="宋体" w:hAnsi="宋体" w:eastAsia="宋体" w:cs="宋体"/>
          <w:kern w:val="2"/>
          <w:sz w:val="21"/>
          <w:szCs w:val="21"/>
          <w:lang w:val="en-US" w:eastAsia="zh-CN" w:bidi="ar-SA"/>
        </w:rPr>
        <w:t>李守武，《管理会计工具与案例——报告、信息化与其他》，《中国财政经济出版社》 2018年6月</w:t>
      </w:r>
      <w:r>
        <w:rPr>
          <w:rFonts w:hint="eastAsia" w:ascii="宋体" w:hAnsi="宋体" w:cs="宋体"/>
          <w:kern w:val="2"/>
          <w:sz w:val="21"/>
          <w:szCs w:val="21"/>
          <w:lang w:val="en-US" w:eastAsia="zh-CN" w:bidi="ar-SA"/>
        </w:rPr>
        <w:t>.</w:t>
      </w:r>
    </w:p>
    <w:p>
      <w:pPr>
        <w:snapToGrid w:val="0"/>
        <w:spacing w:line="360" w:lineRule="auto"/>
        <w:ind w:firstLine="420" w:firstLineChars="200"/>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[5]</w:t>
      </w:r>
      <w:r>
        <w:rPr>
          <w:rFonts w:hint="default" w:ascii="宋体" w:hAnsi="宋体" w:eastAsia="宋体" w:cs="宋体"/>
          <w:kern w:val="2"/>
          <w:sz w:val="21"/>
          <w:szCs w:val="21"/>
          <w:lang w:val="en-US" w:eastAsia="zh-CN" w:bidi="ar-SA"/>
        </w:rPr>
        <w:t>Ray H.Garrison;Eric W.Noreen,《管理会计》，《机械工业出版社》（原书第16版），2018年12月</w:t>
      </w:r>
      <w:r>
        <w:rPr>
          <w:rFonts w:hint="eastAsia" w:ascii="宋体" w:hAnsi="宋体" w:cs="宋体"/>
          <w:kern w:val="2"/>
          <w:sz w:val="21"/>
          <w:szCs w:val="21"/>
          <w:lang w:val="en-US" w:eastAsia="zh-CN" w:bidi="ar-SA"/>
        </w:rPr>
        <w:t>.</w:t>
      </w:r>
    </w:p>
    <w:p>
      <w:pPr>
        <w:snapToGrid w:val="0"/>
        <w:spacing w:line="360" w:lineRule="auto"/>
        <w:ind w:firstLine="420" w:firstLineChars="200"/>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[6]</w:t>
      </w:r>
      <w:r>
        <w:rPr>
          <w:rFonts w:hint="default" w:ascii="宋体" w:hAnsi="宋体" w:eastAsia="宋体" w:cs="宋体"/>
          <w:kern w:val="2"/>
          <w:sz w:val="21"/>
          <w:szCs w:val="21"/>
          <w:lang w:val="en-US" w:eastAsia="zh-CN" w:bidi="ar-SA"/>
        </w:rPr>
        <w:t>陈丽花，缪艳娟，时现.中国会计发展：立足国际大背景的战略思考[J].会计研究，201(11)：3-14.</w:t>
      </w:r>
    </w:p>
    <w:p>
      <w:pPr>
        <w:snapToGrid w:val="0"/>
        <w:spacing w:line="360" w:lineRule="auto"/>
        <w:ind w:firstLine="420" w:firstLineChars="200"/>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[7]</w:t>
      </w:r>
      <w:r>
        <w:rPr>
          <w:rFonts w:hint="default" w:ascii="宋体" w:hAnsi="宋体" w:eastAsia="宋体" w:cs="宋体"/>
          <w:kern w:val="2"/>
          <w:sz w:val="21"/>
          <w:szCs w:val="21"/>
          <w:lang w:val="en-US" w:eastAsia="zh-CN" w:bidi="ar-SA"/>
        </w:rPr>
        <w:t xml:space="preserve">姜洪涛，王满.管理会计工具应用层次：影响因素、整合机制与价值创造效应 [J] </w:t>
      </w:r>
      <w:r>
        <w:rPr>
          <w:rFonts w:hint="eastAsia" w:ascii="宋体" w:hAnsi="宋体" w:eastAsia="宋体" w:cs="宋体"/>
          <w:kern w:val="2"/>
          <w:sz w:val="21"/>
          <w:szCs w:val="21"/>
          <w:lang w:val="en-US" w:eastAsia="zh-CN" w:bidi="ar-SA"/>
        </w:rPr>
        <w:t>.</w:t>
      </w:r>
      <w:r>
        <w:rPr>
          <w:rFonts w:hint="default" w:ascii="宋体" w:hAnsi="宋体" w:eastAsia="宋体" w:cs="宋体"/>
          <w:kern w:val="2"/>
          <w:sz w:val="21"/>
          <w:szCs w:val="21"/>
          <w:lang w:val="en-US" w:eastAsia="zh-CN" w:bidi="ar-SA"/>
        </w:rPr>
        <w:t>会计研究，2020(09)：34-148．</w:t>
      </w:r>
    </w:p>
    <w:p>
      <w:pPr>
        <w:snapToGrid w:val="0"/>
        <w:spacing w:line="360" w:lineRule="auto"/>
        <w:ind w:firstLine="420" w:firstLineChars="200"/>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[8]</w:t>
      </w:r>
      <w:r>
        <w:rPr>
          <w:rFonts w:hint="default" w:ascii="宋体" w:hAnsi="宋体" w:eastAsia="宋体" w:cs="宋体"/>
          <w:kern w:val="2"/>
          <w:sz w:val="21"/>
          <w:szCs w:val="21"/>
          <w:lang w:val="en-US" w:eastAsia="zh-CN" w:bidi="ar-SA"/>
        </w:rPr>
        <w:t>Barney</w:t>
      </w:r>
      <w:r>
        <w:rPr>
          <w:rFonts w:hint="eastAsia" w:ascii="宋体" w:hAnsi="宋体" w:eastAsia="宋体" w:cs="宋体"/>
          <w:kern w:val="2"/>
          <w:sz w:val="21"/>
          <w:szCs w:val="21"/>
          <w:lang w:val="en-US" w:eastAsia="zh-CN" w:bidi="ar-SA"/>
        </w:rPr>
        <w:t xml:space="preserve"> </w:t>
      </w:r>
      <w:r>
        <w:rPr>
          <w:rFonts w:hint="default" w:ascii="宋体" w:hAnsi="宋体" w:eastAsia="宋体" w:cs="宋体"/>
          <w:kern w:val="2"/>
          <w:sz w:val="21"/>
          <w:szCs w:val="21"/>
          <w:lang w:val="en-US" w:eastAsia="zh-CN" w:bidi="ar-SA"/>
        </w:rPr>
        <w:t>J.B.,2016,“Resource-based theories of competitive advantage:A ten-year retrospective on the resource-based view”,Journal of Management,Vol.27(6),PP643-650.</w:t>
      </w:r>
    </w:p>
    <w:p>
      <w:pPr>
        <w:snapToGrid w:val="0"/>
        <w:spacing w:line="360" w:lineRule="auto"/>
        <w:ind w:firstLine="420" w:firstLineChars="200"/>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[9]</w:t>
      </w:r>
      <w:r>
        <w:rPr>
          <w:rFonts w:hint="default" w:ascii="宋体" w:hAnsi="宋体" w:eastAsia="宋体" w:cs="宋体"/>
          <w:kern w:val="2"/>
          <w:sz w:val="21"/>
          <w:szCs w:val="21"/>
          <w:lang w:val="en-US" w:eastAsia="zh-CN" w:bidi="ar-SA"/>
        </w:rPr>
        <w:t>Estrada I,Faems D,Faria P D.Coopetition and product innovation performance:The role of internal knowledge sharing mechanisms and formal knowledge protection mechanisms[J].Industrial Marketing Management,2016,53:56-65.</w:t>
      </w:r>
    </w:p>
    <w:p>
      <w:pPr>
        <w:snapToGrid w:val="0"/>
        <w:spacing w:line="360" w:lineRule="auto"/>
        <w:ind w:firstLine="420" w:firstLineChars="200"/>
        <w:rPr>
          <w:rFonts w:ascii="宋体" w:hAnsi="宋体" w:cs="宋体"/>
          <w:b/>
          <w:szCs w:val="21"/>
        </w:rPr>
      </w:pPr>
      <w:r>
        <w:rPr>
          <w:rFonts w:hint="eastAsia" w:ascii="宋体" w:hAnsi="宋体" w:cs="宋体"/>
          <w:b/>
          <w:szCs w:val="21"/>
        </w:rPr>
        <w:t>（三）其它学习资源</w:t>
      </w:r>
    </w:p>
    <w:p>
      <w:pPr>
        <w:snapToGrid w:val="0"/>
        <w:spacing w:line="360" w:lineRule="auto"/>
        <w:ind w:firstLine="420" w:firstLineChars="200"/>
        <w:rPr>
          <w:rFonts w:hint="eastAsia" w:ascii="宋体" w:hAnsi="宋体" w:cs="宋体"/>
          <w:szCs w:val="21"/>
        </w:rPr>
      </w:pPr>
      <w:r>
        <w:rPr>
          <w:rFonts w:hint="eastAsia" w:ascii="宋体" w:hAnsi="宋体" w:cs="宋体"/>
          <w:szCs w:val="21"/>
        </w:rPr>
        <w:t>1.中国大学慕课MOCC平台，《</w:t>
      </w:r>
      <w:r>
        <w:rPr>
          <w:rFonts w:hint="eastAsia" w:ascii="宋体" w:hAnsi="宋体" w:cs="宋体"/>
          <w:szCs w:val="21"/>
          <w:lang w:val="en-US" w:eastAsia="zh-CN"/>
        </w:rPr>
        <w:t>管理会计</w:t>
      </w:r>
      <w:r>
        <w:rPr>
          <w:rFonts w:hint="eastAsia" w:ascii="宋体" w:hAnsi="宋体" w:cs="宋体"/>
          <w:szCs w:val="21"/>
        </w:rPr>
        <w:t>》课程，</w:t>
      </w:r>
      <w:r>
        <w:rPr>
          <w:rFonts w:hint="eastAsia" w:ascii="宋体" w:hAnsi="宋体" w:cs="宋体"/>
          <w:szCs w:val="21"/>
          <w:lang w:val="en-US" w:eastAsia="zh-CN"/>
        </w:rPr>
        <w:t>华东</w:t>
      </w:r>
      <w:r>
        <w:rPr>
          <w:rFonts w:hint="eastAsia" w:ascii="宋体" w:hAnsi="宋体" w:cs="宋体"/>
          <w:szCs w:val="21"/>
        </w:rPr>
        <w:t>交通大学</w:t>
      </w:r>
    </w:p>
    <w:p>
      <w:pPr>
        <w:snapToGrid w:val="0"/>
        <w:spacing w:line="360" w:lineRule="auto"/>
        <w:ind w:firstLine="420" w:firstLineChars="20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eastAsia="zh-CN"/>
        </w:rPr>
        <w:t>智慧树</w:t>
      </w:r>
      <w:r>
        <w:rPr>
          <w:rFonts w:hint="eastAsia" w:ascii="宋体" w:hAnsi="宋体" w:cs="宋体"/>
          <w:szCs w:val="21"/>
        </w:rPr>
        <w:t>SPOC 泰山学院《</w:t>
      </w:r>
      <w:r>
        <w:rPr>
          <w:rFonts w:hint="eastAsia" w:ascii="宋体" w:hAnsi="宋体" w:cs="宋体"/>
          <w:szCs w:val="21"/>
          <w:lang w:val="en-US" w:eastAsia="zh-CN"/>
        </w:rPr>
        <w:t>管理会计</w:t>
      </w:r>
      <w:r>
        <w:rPr>
          <w:rFonts w:hint="eastAsia" w:ascii="宋体" w:hAnsi="宋体" w:cs="宋体"/>
          <w:szCs w:val="21"/>
        </w:rPr>
        <w:t>》</w:t>
      </w:r>
    </w:p>
    <w:p>
      <w:pPr>
        <w:snapToGrid w:val="0"/>
        <w:spacing w:line="360" w:lineRule="auto"/>
        <w:ind w:firstLine="420" w:firstLineChars="200"/>
        <w:rPr>
          <w:rFonts w:hint="eastAsia" w:ascii="宋体" w:hAnsi="宋体" w:cs="宋体"/>
          <w:szCs w:val="21"/>
        </w:rPr>
      </w:pPr>
      <w:r>
        <w:rPr>
          <w:rFonts w:hint="eastAsia" w:ascii="宋体" w:hAnsi="宋体" w:cs="宋体"/>
          <w:szCs w:val="21"/>
        </w:rPr>
        <w:t>管理会计（山东联盟-泰山学院）—智慧树网</w:t>
      </w:r>
    </w:p>
    <w:p>
      <w:pPr>
        <w:snapToGrid w:val="0"/>
        <w:spacing w:line="360" w:lineRule="auto"/>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HYPERLINK "https://coursehome.zhihuishu.com/courseHome/1000009071#teachTeam" </w:instrText>
      </w:r>
      <w:r>
        <w:rPr>
          <w:rFonts w:hint="eastAsia" w:ascii="宋体" w:hAnsi="宋体" w:cs="宋体"/>
          <w:szCs w:val="21"/>
        </w:rPr>
        <w:fldChar w:fldCharType="separate"/>
      </w:r>
      <w:r>
        <w:rPr>
          <w:rStyle w:val="14"/>
          <w:rFonts w:hint="eastAsia" w:ascii="宋体" w:hAnsi="宋体" w:cs="宋体"/>
          <w:szCs w:val="21"/>
        </w:rPr>
        <w:t>https://coursehome.zhihuishu.com/courseHome/1000009071#teachTeam</w:t>
      </w:r>
      <w:r>
        <w:rPr>
          <w:rFonts w:hint="eastAsia" w:ascii="宋体" w:hAnsi="宋体" w:cs="宋体"/>
          <w:szCs w:val="21"/>
        </w:rPr>
        <w:fldChar w:fldCharType="end"/>
      </w:r>
    </w:p>
    <w:p>
      <w:pPr>
        <w:snapToGrid w:val="0"/>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.CCTV2：《央视财经评论》</w:t>
      </w:r>
    </w:p>
    <w:p>
      <w:pPr>
        <w:snapToGrid w:val="0"/>
        <w:spacing w:line="360" w:lineRule="auto"/>
        <w:ind w:leftChars="100" w:firstLine="420" w:firstLineChars="200"/>
        <w:rPr>
          <w:rFonts w:hint="eastAsia" w:ascii="宋体" w:hAnsi="宋体" w:cs="宋体"/>
          <w:szCs w:val="21"/>
        </w:rPr>
      </w:pPr>
      <w:r>
        <w:rPr>
          <w:rFonts w:hint="eastAsia" w:ascii="宋体" w:hAnsi="宋体" w:cs="宋体"/>
          <w:szCs w:val="21"/>
        </w:rPr>
        <w:t>CCTV2：《经济信息联播》</w:t>
      </w:r>
    </w:p>
    <w:p>
      <w:pPr>
        <w:snapToGrid w:val="0"/>
        <w:spacing w:line="360" w:lineRule="auto"/>
        <w:ind w:firstLine="420" w:firstLineChars="20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.电影电视：</w:t>
      </w:r>
    </w:p>
    <w:p>
      <w:pPr>
        <w:snapToGrid w:val="0"/>
        <w:spacing w:line="360" w:lineRule="auto"/>
        <w:ind w:leftChars="100" w:firstLine="420" w:firstLineChars="200"/>
        <w:rPr>
          <w:rFonts w:hint="eastAsia" w:ascii="宋体" w:hAnsi="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会计刺客</w:t>
      </w:r>
      <w:r>
        <w:rPr>
          <w:rFonts w:hint="eastAsia" w:ascii="宋体" w:hAnsi="宋体" w:cs="宋体"/>
          <w:szCs w:val="21"/>
          <w:lang w:eastAsia="zh-CN"/>
        </w:rPr>
        <w:t>》</w:t>
      </w:r>
      <w:r>
        <w:rPr>
          <w:rFonts w:hint="eastAsia" w:ascii="宋体" w:hAnsi="宋体" w:cs="宋体"/>
          <w:szCs w:val="21"/>
          <w:lang w:val="en-US" w:eastAsia="zh-CN"/>
        </w:rPr>
        <w:t>2015</w:t>
      </w:r>
    </w:p>
    <w:p>
      <w:pPr>
        <w:snapToGrid w:val="0"/>
        <w:spacing w:line="360" w:lineRule="auto"/>
        <w:ind w:leftChars="100" w:firstLine="420" w:firstLineChars="200"/>
        <w:rPr>
          <w:rFonts w:hint="eastAsia" w:ascii="宋体" w:hAnsi="宋体" w:cs="宋体"/>
          <w:szCs w:val="21"/>
        </w:rPr>
      </w:pPr>
      <w:r>
        <w:rPr>
          <w:rFonts w:hint="eastAsia" w:ascii="宋体" w:hAnsi="宋体" w:cs="宋体"/>
          <w:szCs w:val="21"/>
          <w:lang w:val="en-US" w:eastAsia="zh-CN"/>
        </w:rPr>
        <w:t>《</w:t>
      </w:r>
      <w:r>
        <w:rPr>
          <w:rFonts w:hint="eastAsia" w:ascii="宋体" w:hAnsi="宋体" w:cs="宋体"/>
          <w:szCs w:val="21"/>
        </w:rPr>
        <w:t>大空头</w:t>
      </w:r>
      <w:r>
        <w:rPr>
          <w:rFonts w:hint="eastAsia" w:ascii="宋体" w:hAnsi="宋体" w:cs="宋体"/>
          <w:szCs w:val="21"/>
          <w:lang w:val="en-US" w:eastAsia="zh-CN"/>
        </w:rPr>
        <w:t>》</w:t>
      </w:r>
      <w:r>
        <w:rPr>
          <w:rFonts w:hint="eastAsia" w:ascii="宋体" w:hAnsi="宋体" w:cs="宋体"/>
          <w:szCs w:val="21"/>
        </w:rPr>
        <w:t>The Big Short (2015)</w:t>
      </w:r>
    </w:p>
    <w:p>
      <w:pPr>
        <w:snapToGrid w:val="0"/>
        <w:spacing w:line="360" w:lineRule="auto"/>
        <w:rPr>
          <w:rFonts w:ascii="黑体" w:eastAsia="黑体"/>
          <w:sz w:val="24"/>
        </w:rPr>
      </w:pPr>
      <w:bookmarkStart w:id="5" w:name="_Toc1868"/>
      <w:r>
        <w:rPr>
          <w:rFonts w:hint="eastAsia" w:ascii="黑体" w:eastAsia="黑体"/>
          <w:sz w:val="24"/>
        </w:rPr>
        <w:t>十一、课程学习建议</w:t>
      </w:r>
      <w:bookmarkEnd w:id="5"/>
    </w:p>
    <w:p>
      <w:pPr>
        <w:snapToGrid w:val="0"/>
        <w:spacing w:line="360" w:lineRule="auto"/>
        <w:ind w:firstLine="420" w:firstLineChars="200"/>
        <w:rPr>
          <w:rFonts w:hint="eastAsia" w:ascii="宋体" w:hAnsi="宋体" w:cs="宋体"/>
          <w:b/>
          <w:szCs w:val="21"/>
          <w:lang w:val="en-US" w:eastAsia="zh-CN"/>
        </w:rPr>
      </w:pPr>
      <w:r>
        <w:rPr>
          <w:rFonts w:hint="eastAsia" w:ascii="宋体" w:hAnsi="宋体" w:cs="宋体"/>
          <w:b/>
          <w:szCs w:val="21"/>
        </w:rPr>
        <w:t>（一）注重</w:t>
      </w:r>
      <w:r>
        <w:rPr>
          <w:rFonts w:hint="eastAsia" w:ascii="宋体" w:hAnsi="宋体" w:cs="宋体"/>
          <w:b/>
          <w:szCs w:val="21"/>
          <w:lang w:val="en-US" w:eastAsia="zh-CN"/>
        </w:rPr>
        <w:t>实践与理论结合能力</w:t>
      </w:r>
    </w:p>
    <w:p>
      <w:pPr>
        <w:numPr>
          <w:ilvl w:val="0"/>
          <w:numId w:val="0"/>
        </w:numPr>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通过线上平台+案例研讨、课上习题、小组项目、技能实操，实现学生的参与式学习和互动式学习，形成“以学生为中心”的学习模式。</w:t>
      </w:r>
    </w:p>
    <w:p>
      <w:pPr>
        <w:numPr>
          <w:ilvl w:val="0"/>
          <w:numId w:val="11"/>
        </w:numPr>
        <w:snapToGrid w:val="0"/>
        <w:spacing w:line="360" w:lineRule="auto"/>
        <w:ind w:firstLine="420" w:firstLineChars="200"/>
        <w:rPr>
          <w:rFonts w:hint="eastAsia" w:ascii="宋体" w:hAnsi="宋体" w:cs="宋体"/>
          <w:b/>
          <w:szCs w:val="21"/>
          <w:lang w:val="en-US" w:eastAsia="zh-CN"/>
        </w:rPr>
      </w:pPr>
      <w:r>
        <w:rPr>
          <w:rFonts w:hint="eastAsia" w:ascii="宋体" w:hAnsi="宋体" w:cs="宋体"/>
          <w:b/>
          <w:szCs w:val="21"/>
        </w:rPr>
        <w:t>加强</w:t>
      </w:r>
      <w:r>
        <w:rPr>
          <w:rFonts w:hint="eastAsia" w:ascii="宋体" w:hAnsi="宋体" w:cs="宋体"/>
          <w:b/>
          <w:szCs w:val="21"/>
          <w:lang w:val="en-US" w:eastAsia="zh-CN"/>
        </w:rPr>
        <w:t>新技术的应用能力</w:t>
      </w:r>
    </w:p>
    <w:p>
      <w:pPr>
        <w:numPr>
          <w:ilvl w:val="0"/>
          <w:numId w:val="0"/>
        </w:numPr>
        <w:snapToGrid w:val="0"/>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突出预测决策、控制评价、战略规划的重要性，结合理论基础形成了四大模块，课程逻辑和学习脉络更加清晰。结合知识图谱梳理了学生的学习路径。融入管理会计实务前沿的大数据分析技术、业财融合理念等。</w:t>
      </w:r>
    </w:p>
    <w:p>
      <w:pPr>
        <w:snapToGrid w:val="0"/>
        <w:spacing w:line="360" w:lineRule="auto"/>
        <w:ind w:firstLine="420" w:firstLineChars="200"/>
        <w:rPr>
          <w:rFonts w:hint="default" w:ascii="宋体" w:hAnsi="宋体" w:eastAsia="宋体" w:cs="宋体"/>
          <w:b/>
          <w:szCs w:val="21"/>
          <w:lang w:val="en-US" w:eastAsia="zh-CN"/>
        </w:rPr>
      </w:pPr>
      <w:r>
        <w:rPr>
          <w:rFonts w:hint="eastAsia" w:ascii="宋体" w:hAnsi="宋体" w:cs="宋体"/>
          <w:b/>
          <w:szCs w:val="21"/>
        </w:rPr>
        <w:t>（三）逐步养成</w:t>
      </w:r>
      <w:r>
        <w:rPr>
          <w:rFonts w:hint="eastAsia" w:ascii="宋体" w:hAnsi="宋体" w:cs="宋体"/>
          <w:b/>
          <w:szCs w:val="21"/>
          <w:lang w:val="en-US" w:eastAsia="zh-CN"/>
        </w:rPr>
        <w:t>批判思索，不断精进的思维能力</w:t>
      </w:r>
    </w:p>
    <w:p>
      <w:pPr>
        <w:snapToGrid w:val="0"/>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学生通过积累商业案例知识以及行业理解，对于不断涌现的新商业形式保持兴趣，尝试进行分析。以职业技能培训和考试引导学生对业财融合的深入理解，使学生在课程中真实体验职场实务，聚焦职业技能和实践能力的提升。</w:t>
      </w:r>
    </w:p>
    <w:sectPr>
      <w:footerReference r:id="rId4" w:type="default"/>
      <w:pgSz w:w="11906" w:h="16838"/>
      <w:pgMar w:top="1134" w:right="1134" w:bottom="1134" w:left="1417"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汉仪楷体简">
    <w:panose1 w:val="02010600000101010101"/>
    <w:charset w:val="86"/>
    <w:family w:val="auto"/>
    <w:pitch w:val="default"/>
    <w:sig w:usb0="00000000" w:usb1="00000000" w:usb2="00000000" w:usb3="00000000" w:csb0="00060000" w:csb1="00000000"/>
  </w:font>
  <w:font w:name="Helvetica Neue">
    <w:panose1 w:val="02000503000000020004"/>
    <w:charset w:val="00"/>
    <w:family w:val="auto"/>
    <w:pitch w:val="default"/>
    <w:sig w:usb0="00000000" w:usb1="00000000" w:usb2="00000000" w:usb3="00000000" w:csb0="00000000" w:csb1="00000000"/>
  </w:font>
  <w:font w:name="汉仪楷体KW">
    <w:panose1 w:val="0002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uXW5UtAAAAAFAQAADwAAAAAAAAABACAA&#10;AAA4AAAAZHJzL2Rvd25yZXYueG1sUEsBAhQAFAAAAAgAh07iQA02w3LGAQAAjwMAAA4AAAAAAAAA&#10;AQAgAAAANQEAAGRycy9lMm9Eb2MueG1sUEsFBgAAAAAGAAYAWQEAAG0FAAAAAA==&#10;">
              <v:fill on="f" focussize="0,0"/>
              <v:stroke on="f"/>
              <v:imagedata o:title=""/>
              <o:lock v:ext="edit" aspectratio="f"/>
              <v:textbox inset="0mm,0mm,0mm,0mm" style="mso-fit-shape-to-text:t;">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C5dblS0AAAAAUBAAAPAAAAAAAA&#10;AAEAIAAAADgAAABkcnMvZG93bnJldi54bWxQSwECFAAUAAAACACHTuJAEKTERMsBAACSAwAADgAA&#10;AAAAAAABACAAAAA1AQAAZHJzL2Uyb0RvYy54bWxQSwUGAAAAAAYABgBZAQAAcgUAAAAA&#10;">
              <v:fill on="f" focussize="0,0"/>
              <v:stroke on="f"/>
              <v:imagedata o:title=""/>
              <o:lock v:ext="edit" aspectratio="f"/>
              <v:textbox inset="0mm,0mm,0mm,0mm" style="mso-fit-shape-to-text:t;">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A3146"/>
    <w:multiLevelType w:val="singleLevel"/>
    <w:tmpl w:val="8B8A3146"/>
    <w:lvl w:ilvl="0" w:tentative="0">
      <w:start w:val="4"/>
      <w:numFmt w:val="chineseCounting"/>
      <w:suff w:val="nothing"/>
      <w:lvlText w:val="第%1章、"/>
      <w:lvlJc w:val="left"/>
      <w:rPr>
        <w:rFonts w:hint="eastAsia"/>
      </w:rPr>
    </w:lvl>
  </w:abstractNum>
  <w:abstractNum w:abstractNumId="1">
    <w:nsid w:val="9304FC7A"/>
    <w:multiLevelType w:val="singleLevel"/>
    <w:tmpl w:val="9304FC7A"/>
    <w:lvl w:ilvl="0" w:tentative="0">
      <w:start w:val="1"/>
      <w:numFmt w:val="chineseCounting"/>
      <w:suff w:val="nothing"/>
      <w:lvlText w:val="%1、"/>
      <w:lvlJc w:val="left"/>
      <w:rPr>
        <w:rFonts w:hint="eastAsia"/>
      </w:rPr>
    </w:lvl>
  </w:abstractNum>
  <w:abstractNum w:abstractNumId="2">
    <w:nsid w:val="9CD607B2"/>
    <w:multiLevelType w:val="singleLevel"/>
    <w:tmpl w:val="9CD607B2"/>
    <w:lvl w:ilvl="0" w:tentative="0">
      <w:start w:val="1"/>
      <w:numFmt w:val="decimal"/>
      <w:lvlText w:val="%1."/>
      <w:lvlJc w:val="left"/>
      <w:pPr>
        <w:tabs>
          <w:tab w:val="left" w:pos="312"/>
        </w:tabs>
      </w:pPr>
    </w:lvl>
  </w:abstractNum>
  <w:abstractNum w:abstractNumId="3">
    <w:nsid w:val="AB22B814"/>
    <w:multiLevelType w:val="singleLevel"/>
    <w:tmpl w:val="AB22B814"/>
    <w:lvl w:ilvl="0" w:tentative="0">
      <w:start w:val="3"/>
      <w:numFmt w:val="chineseCounting"/>
      <w:suff w:val="space"/>
      <w:lvlText w:val="第%1节"/>
      <w:lvlJc w:val="left"/>
      <w:rPr>
        <w:rFonts w:hint="eastAsia"/>
      </w:rPr>
    </w:lvl>
  </w:abstractNum>
  <w:abstractNum w:abstractNumId="4">
    <w:nsid w:val="B762E7F2"/>
    <w:multiLevelType w:val="singleLevel"/>
    <w:tmpl w:val="B762E7F2"/>
    <w:lvl w:ilvl="0" w:tentative="0">
      <w:start w:val="1"/>
      <w:numFmt w:val="chineseCounting"/>
      <w:suff w:val="nothing"/>
      <w:lvlText w:val="%1、"/>
      <w:lvlJc w:val="left"/>
      <w:rPr>
        <w:rFonts w:hint="eastAsia"/>
      </w:rPr>
    </w:lvl>
  </w:abstractNum>
  <w:abstractNum w:abstractNumId="5">
    <w:nsid w:val="BA18CB5E"/>
    <w:multiLevelType w:val="singleLevel"/>
    <w:tmpl w:val="BA18CB5E"/>
    <w:lvl w:ilvl="0" w:tentative="0">
      <w:start w:val="2"/>
      <w:numFmt w:val="chineseCounting"/>
      <w:suff w:val="nothing"/>
      <w:lvlText w:val="（%1）"/>
      <w:lvlJc w:val="left"/>
      <w:rPr>
        <w:rFonts w:hint="eastAsia"/>
      </w:rPr>
    </w:lvl>
  </w:abstractNum>
  <w:abstractNum w:abstractNumId="6">
    <w:nsid w:val="0D4415E6"/>
    <w:multiLevelType w:val="singleLevel"/>
    <w:tmpl w:val="0D4415E6"/>
    <w:lvl w:ilvl="0" w:tentative="0">
      <w:start w:val="2"/>
      <w:numFmt w:val="chineseCounting"/>
      <w:suff w:val="nothing"/>
      <w:lvlText w:val="%1、"/>
      <w:lvlJc w:val="left"/>
      <w:rPr>
        <w:rFonts w:hint="eastAsia"/>
      </w:rPr>
    </w:lvl>
  </w:abstractNum>
  <w:abstractNum w:abstractNumId="7">
    <w:nsid w:val="353010B6"/>
    <w:multiLevelType w:val="singleLevel"/>
    <w:tmpl w:val="353010B6"/>
    <w:lvl w:ilvl="0" w:tentative="0">
      <w:start w:val="2"/>
      <w:numFmt w:val="chineseCounting"/>
      <w:suff w:val="nothing"/>
      <w:lvlText w:val="（%1）"/>
      <w:lvlJc w:val="left"/>
      <w:rPr>
        <w:rFonts w:hint="eastAsia"/>
      </w:rPr>
    </w:lvl>
  </w:abstractNum>
  <w:abstractNum w:abstractNumId="8">
    <w:nsid w:val="3651A8C8"/>
    <w:multiLevelType w:val="singleLevel"/>
    <w:tmpl w:val="3651A8C8"/>
    <w:lvl w:ilvl="0" w:tentative="0">
      <w:start w:val="3"/>
      <w:numFmt w:val="chineseCounting"/>
      <w:suff w:val="space"/>
      <w:lvlText w:val="第%1节"/>
      <w:lvlJc w:val="left"/>
      <w:rPr>
        <w:rFonts w:hint="eastAsia"/>
      </w:rPr>
    </w:lvl>
  </w:abstractNum>
  <w:abstractNum w:abstractNumId="9">
    <w:nsid w:val="462E99AA"/>
    <w:multiLevelType w:val="singleLevel"/>
    <w:tmpl w:val="462E99AA"/>
    <w:lvl w:ilvl="0" w:tentative="0">
      <w:start w:val="1"/>
      <w:numFmt w:val="chineseCounting"/>
      <w:suff w:val="nothing"/>
      <w:lvlText w:val="%1、"/>
      <w:lvlJc w:val="left"/>
      <w:rPr>
        <w:rFonts w:hint="eastAsia"/>
      </w:rPr>
    </w:lvl>
  </w:abstractNum>
  <w:abstractNum w:abstractNumId="10">
    <w:nsid w:val="4DA02C8B"/>
    <w:multiLevelType w:val="singleLevel"/>
    <w:tmpl w:val="4DA02C8B"/>
    <w:lvl w:ilvl="0" w:tentative="0">
      <w:start w:val="1"/>
      <w:numFmt w:val="chineseCounting"/>
      <w:suff w:val="nothing"/>
      <w:lvlText w:val="%1、"/>
      <w:lvlJc w:val="left"/>
      <w:rPr>
        <w:rFonts w:hint="eastAsia"/>
      </w:rPr>
    </w:lvl>
  </w:abstractNum>
  <w:num w:numId="1">
    <w:abstractNumId w:val="6"/>
  </w:num>
  <w:num w:numId="2">
    <w:abstractNumId w:val="0"/>
  </w:num>
  <w:num w:numId="3">
    <w:abstractNumId w:val="8"/>
  </w:num>
  <w:num w:numId="4">
    <w:abstractNumId w:val="9"/>
  </w:num>
  <w:num w:numId="5">
    <w:abstractNumId w:val="1"/>
  </w:num>
  <w:num w:numId="6">
    <w:abstractNumId w:val="10"/>
  </w:num>
  <w:num w:numId="7">
    <w:abstractNumId w:val="3"/>
  </w:num>
  <w:num w:numId="8">
    <w:abstractNumId w:val="4"/>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lMjFkNDI2YTYxZWIwYTU3ZTMyNTgzYmIxNWE5YmIifQ=="/>
  </w:docVars>
  <w:rsids>
    <w:rsidRoot w:val="00F46174"/>
    <w:rsid w:val="000E6B7F"/>
    <w:rsid w:val="0014273E"/>
    <w:rsid w:val="00227EEF"/>
    <w:rsid w:val="00321C78"/>
    <w:rsid w:val="00C6664C"/>
    <w:rsid w:val="00C82DD6"/>
    <w:rsid w:val="00E03279"/>
    <w:rsid w:val="00E52758"/>
    <w:rsid w:val="00F46174"/>
    <w:rsid w:val="01620DB3"/>
    <w:rsid w:val="01785B98"/>
    <w:rsid w:val="01C30105"/>
    <w:rsid w:val="02076F1C"/>
    <w:rsid w:val="02924A37"/>
    <w:rsid w:val="03041A43"/>
    <w:rsid w:val="03667C72"/>
    <w:rsid w:val="039A13E6"/>
    <w:rsid w:val="03A013D6"/>
    <w:rsid w:val="03D33559"/>
    <w:rsid w:val="03F31506"/>
    <w:rsid w:val="047C40EA"/>
    <w:rsid w:val="049C2AC5"/>
    <w:rsid w:val="049C43A7"/>
    <w:rsid w:val="052B75F5"/>
    <w:rsid w:val="05597A8E"/>
    <w:rsid w:val="05981016"/>
    <w:rsid w:val="05A23C5A"/>
    <w:rsid w:val="05D84E57"/>
    <w:rsid w:val="06265C73"/>
    <w:rsid w:val="073F0F06"/>
    <w:rsid w:val="079C0106"/>
    <w:rsid w:val="07E07FF3"/>
    <w:rsid w:val="07F615C4"/>
    <w:rsid w:val="07FE491D"/>
    <w:rsid w:val="082A3964"/>
    <w:rsid w:val="087713D3"/>
    <w:rsid w:val="089F7EAE"/>
    <w:rsid w:val="08CC67C9"/>
    <w:rsid w:val="091F5DF1"/>
    <w:rsid w:val="093A1985"/>
    <w:rsid w:val="09BF4073"/>
    <w:rsid w:val="09EF5DEF"/>
    <w:rsid w:val="0A622F41"/>
    <w:rsid w:val="0A7B30D3"/>
    <w:rsid w:val="0A876E4C"/>
    <w:rsid w:val="0AF0679F"/>
    <w:rsid w:val="0B842518"/>
    <w:rsid w:val="0B9D61FB"/>
    <w:rsid w:val="0C7E427E"/>
    <w:rsid w:val="0CA13F9E"/>
    <w:rsid w:val="0CF462EF"/>
    <w:rsid w:val="0CF77511"/>
    <w:rsid w:val="0D183D8B"/>
    <w:rsid w:val="0D34203A"/>
    <w:rsid w:val="0DD36A8D"/>
    <w:rsid w:val="0EBB70C4"/>
    <w:rsid w:val="0ED308B1"/>
    <w:rsid w:val="0EE67918"/>
    <w:rsid w:val="0F225395"/>
    <w:rsid w:val="0F340C24"/>
    <w:rsid w:val="0F4946D0"/>
    <w:rsid w:val="0FA62B5E"/>
    <w:rsid w:val="0FC95811"/>
    <w:rsid w:val="0FFF1A9C"/>
    <w:rsid w:val="10284C2D"/>
    <w:rsid w:val="103932F5"/>
    <w:rsid w:val="103E61FE"/>
    <w:rsid w:val="10973B61"/>
    <w:rsid w:val="10FE773C"/>
    <w:rsid w:val="110043DF"/>
    <w:rsid w:val="11427629"/>
    <w:rsid w:val="117A29EA"/>
    <w:rsid w:val="11B32B5E"/>
    <w:rsid w:val="11C40985"/>
    <w:rsid w:val="1206388A"/>
    <w:rsid w:val="12163B3D"/>
    <w:rsid w:val="12F72695"/>
    <w:rsid w:val="13200903"/>
    <w:rsid w:val="13351ADE"/>
    <w:rsid w:val="133833D9"/>
    <w:rsid w:val="13C36C5B"/>
    <w:rsid w:val="13D44784"/>
    <w:rsid w:val="147D44ED"/>
    <w:rsid w:val="15205ED3"/>
    <w:rsid w:val="15A97963"/>
    <w:rsid w:val="16070E41"/>
    <w:rsid w:val="162D4D4B"/>
    <w:rsid w:val="17173B96"/>
    <w:rsid w:val="172D2B29"/>
    <w:rsid w:val="17791484"/>
    <w:rsid w:val="177D585E"/>
    <w:rsid w:val="181A12FF"/>
    <w:rsid w:val="18245CDA"/>
    <w:rsid w:val="18B275CA"/>
    <w:rsid w:val="18C354F3"/>
    <w:rsid w:val="19C71013"/>
    <w:rsid w:val="19E605BA"/>
    <w:rsid w:val="1A18186E"/>
    <w:rsid w:val="1BB83309"/>
    <w:rsid w:val="1BCA12FD"/>
    <w:rsid w:val="1C1248B6"/>
    <w:rsid w:val="1C366BA2"/>
    <w:rsid w:val="1C4A1A87"/>
    <w:rsid w:val="1CF245F9"/>
    <w:rsid w:val="1D1F0A71"/>
    <w:rsid w:val="1DF0665E"/>
    <w:rsid w:val="1E7A2AF8"/>
    <w:rsid w:val="1E844EFC"/>
    <w:rsid w:val="1E870D71"/>
    <w:rsid w:val="1E876FC3"/>
    <w:rsid w:val="1EA3700C"/>
    <w:rsid w:val="1EDF295B"/>
    <w:rsid w:val="1F0B6186"/>
    <w:rsid w:val="1FA616CA"/>
    <w:rsid w:val="1FB931AC"/>
    <w:rsid w:val="1FC06288"/>
    <w:rsid w:val="1FFB2E18"/>
    <w:rsid w:val="202A2958"/>
    <w:rsid w:val="208B7CE1"/>
    <w:rsid w:val="20A10433"/>
    <w:rsid w:val="20C04A0E"/>
    <w:rsid w:val="210B6072"/>
    <w:rsid w:val="211B74B3"/>
    <w:rsid w:val="2129610F"/>
    <w:rsid w:val="21311468"/>
    <w:rsid w:val="217E6CB7"/>
    <w:rsid w:val="21AF394B"/>
    <w:rsid w:val="222F6325"/>
    <w:rsid w:val="22627B89"/>
    <w:rsid w:val="22C9494D"/>
    <w:rsid w:val="22D84291"/>
    <w:rsid w:val="23061CF2"/>
    <w:rsid w:val="232B2612"/>
    <w:rsid w:val="233F60BE"/>
    <w:rsid w:val="237A70F6"/>
    <w:rsid w:val="23D744DF"/>
    <w:rsid w:val="24311EAA"/>
    <w:rsid w:val="25C7728B"/>
    <w:rsid w:val="26AF70B6"/>
    <w:rsid w:val="26D66D39"/>
    <w:rsid w:val="27023EED"/>
    <w:rsid w:val="272B5B23"/>
    <w:rsid w:val="27426FFF"/>
    <w:rsid w:val="27595274"/>
    <w:rsid w:val="27A42993"/>
    <w:rsid w:val="282E6701"/>
    <w:rsid w:val="28A80256"/>
    <w:rsid w:val="29233D8C"/>
    <w:rsid w:val="29736AC1"/>
    <w:rsid w:val="299C76A0"/>
    <w:rsid w:val="2A29599A"/>
    <w:rsid w:val="2A574F0C"/>
    <w:rsid w:val="2A7A3E7F"/>
    <w:rsid w:val="2B290335"/>
    <w:rsid w:val="2B7A5CF9"/>
    <w:rsid w:val="2B8F5708"/>
    <w:rsid w:val="2BA07916"/>
    <w:rsid w:val="2BAE6CBE"/>
    <w:rsid w:val="2C6438F8"/>
    <w:rsid w:val="2C723060"/>
    <w:rsid w:val="2CA2615F"/>
    <w:rsid w:val="2CD06193"/>
    <w:rsid w:val="2CFC0B7C"/>
    <w:rsid w:val="2CFF241A"/>
    <w:rsid w:val="2D3E582B"/>
    <w:rsid w:val="2D6A3D37"/>
    <w:rsid w:val="2E7C6418"/>
    <w:rsid w:val="2EAA427C"/>
    <w:rsid w:val="2ECD27D0"/>
    <w:rsid w:val="2FAD43AF"/>
    <w:rsid w:val="301601A6"/>
    <w:rsid w:val="305823C5"/>
    <w:rsid w:val="30BC7C5C"/>
    <w:rsid w:val="31102E48"/>
    <w:rsid w:val="3112096E"/>
    <w:rsid w:val="31A812D2"/>
    <w:rsid w:val="31BF577D"/>
    <w:rsid w:val="320A3D3B"/>
    <w:rsid w:val="325E7BE3"/>
    <w:rsid w:val="32927B2D"/>
    <w:rsid w:val="335802CE"/>
    <w:rsid w:val="3371224F"/>
    <w:rsid w:val="33DC1707"/>
    <w:rsid w:val="33DE77D3"/>
    <w:rsid w:val="344F4D74"/>
    <w:rsid w:val="358160C2"/>
    <w:rsid w:val="35973E3A"/>
    <w:rsid w:val="35BA31B9"/>
    <w:rsid w:val="35DC154A"/>
    <w:rsid w:val="362D6E6B"/>
    <w:rsid w:val="36396970"/>
    <w:rsid w:val="379A346B"/>
    <w:rsid w:val="37DD4E28"/>
    <w:rsid w:val="386F66A6"/>
    <w:rsid w:val="38D1110E"/>
    <w:rsid w:val="3966620E"/>
    <w:rsid w:val="3A121B11"/>
    <w:rsid w:val="3A4D6EBA"/>
    <w:rsid w:val="3A767E7F"/>
    <w:rsid w:val="3AB900AC"/>
    <w:rsid w:val="3B111C96"/>
    <w:rsid w:val="3B117412"/>
    <w:rsid w:val="3B5C320A"/>
    <w:rsid w:val="3BD077F8"/>
    <w:rsid w:val="3C522566"/>
    <w:rsid w:val="3C664263"/>
    <w:rsid w:val="3CDC3B57"/>
    <w:rsid w:val="3D7E738B"/>
    <w:rsid w:val="3D972589"/>
    <w:rsid w:val="3DAB2775"/>
    <w:rsid w:val="3FB96E7A"/>
    <w:rsid w:val="40611536"/>
    <w:rsid w:val="40905D53"/>
    <w:rsid w:val="40CB0728"/>
    <w:rsid w:val="41587773"/>
    <w:rsid w:val="419B675D"/>
    <w:rsid w:val="41DB6F8F"/>
    <w:rsid w:val="41FD11C6"/>
    <w:rsid w:val="42AE0712"/>
    <w:rsid w:val="434B426D"/>
    <w:rsid w:val="4384152E"/>
    <w:rsid w:val="43A0005B"/>
    <w:rsid w:val="43A7763B"/>
    <w:rsid w:val="43B9111D"/>
    <w:rsid w:val="43C029EE"/>
    <w:rsid w:val="4456585E"/>
    <w:rsid w:val="445A0DE9"/>
    <w:rsid w:val="44692B43"/>
    <w:rsid w:val="447B63D2"/>
    <w:rsid w:val="453F5652"/>
    <w:rsid w:val="454A4722"/>
    <w:rsid w:val="470D5A07"/>
    <w:rsid w:val="47137FAD"/>
    <w:rsid w:val="473531B0"/>
    <w:rsid w:val="47567208"/>
    <w:rsid w:val="481F706B"/>
    <w:rsid w:val="48825F81"/>
    <w:rsid w:val="48E85E85"/>
    <w:rsid w:val="491D214E"/>
    <w:rsid w:val="492D1E1C"/>
    <w:rsid w:val="494537B3"/>
    <w:rsid w:val="49AB775A"/>
    <w:rsid w:val="49B26D3A"/>
    <w:rsid w:val="49CB452E"/>
    <w:rsid w:val="49FD6207"/>
    <w:rsid w:val="4A431740"/>
    <w:rsid w:val="4A5971B6"/>
    <w:rsid w:val="4ACD5E19"/>
    <w:rsid w:val="4ACF1226"/>
    <w:rsid w:val="4ADA7964"/>
    <w:rsid w:val="4AF34F14"/>
    <w:rsid w:val="4AF45564"/>
    <w:rsid w:val="4B147CFC"/>
    <w:rsid w:val="4B2B2900"/>
    <w:rsid w:val="4B2C0426"/>
    <w:rsid w:val="4B3612A5"/>
    <w:rsid w:val="4BF8047C"/>
    <w:rsid w:val="4CA85360"/>
    <w:rsid w:val="4D722664"/>
    <w:rsid w:val="4D81507A"/>
    <w:rsid w:val="4DD51249"/>
    <w:rsid w:val="4E3B72FE"/>
    <w:rsid w:val="4E3F66C2"/>
    <w:rsid w:val="4E816B4F"/>
    <w:rsid w:val="4EB15A15"/>
    <w:rsid w:val="4EF1156F"/>
    <w:rsid w:val="4F284137"/>
    <w:rsid w:val="4F764366"/>
    <w:rsid w:val="4F8D6996"/>
    <w:rsid w:val="4F9C3DCC"/>
    <w:rsid w:val="4FD959F6"/>
    <w:rsid w:val="501A2F43"/>
    <w:rsid w:val="50263D0A"/>
    <w:rsid w:val="510F4A72"/>
    <w:rsid w:val="511E6A63"/>
    <w:rsid w:val="51BF0246"/>
    <w:rsid w:val="52A80CDA"/>
    <w:rsid w:val="52E406DA"/>
    <w:rsid w:val="53811C8F"/>
    <w:rsid w:val="538452A3"/>
    <w:rsid w:val="539126F2"/>
    <w:rsid w:val="539B083F"/>
    <w:rsid w:val="53A25729"/>
    <w:rsid w:val="5429409D"/>
    <w:rsid w:val="54416B54"/>
    <w:rsid w:val="546E5F1C"/>
    <w:rsid w:val="548B23F5"/>
    <w:rsid w:val="54C82B6D"/>
    <w:rsid w:val="54F7539A"/>
    <w:rsid w:val="552503C0"/>
    <w:rsid w:val="555869E7"/>
    <w:rsid w:val="55712811"/>
    <w:rsid w:val="5579070C"/>
    <w:rsid w:val="55E62245"/>
    <w:rsid w:val="55F55D85"/>
    <w:rsid w:val="562C3F13"/>
    <w:rsid w:val="563A433F"/>
    <w:rsid w:val="568E6439"/>
    <w:rsid w:val="56CB4F97"/>
    <w:rsid w:val="56DA179D"/>
    <w:rsid w:val="573E4EAE"/>
    <w:rsid w:val="57817FB1"/>
    <w:rsid w:val="57B679F5"/>
    <w:rsid w:val="582708F3"/>
    <w:rsid w:val="584119B5"/>
    <w:rsid w:val="58E33CEB"/>
    <w:rsid w:val="58F51EA1"/>
    <w:rsid w:val="591470C9"/>
    <w:rsid w:val="59457283"/>
    <w:rsid w:val="595945F1"/>
    <w:rsid w:val="59CF2FF0"/>
    <w:rsid w:val="5A70581A"/>
    <w:rsid w:val="5B0B1E06"/>
    <w:rsid w:val="5B1C7CE6"/>
    <w:rsid w:val="5B511C16"/>
    <w:rsid w:val="5BA02E96"/>
    <w:rsid w:val="5BFC547D"/>
    <w:rsid w:val="5C313AEE"/>
    <w:rsid w:val="5C3F26AF"/>
    <w:rsid w:val="5C4F21C6"/>
    <w:rsid w:val="5C593045"/>
    <w:rsid w:val="5CC63292"/>
    <w:rsid w:val="5CCF6648"/>
    <w:rsid w:val="5CF44323"/>
    <w:rsid w:val="5CF60894"/>
    <w:rsid w:val="5CFB57C1"/>
    <w:rsid w:val="5D027239"/>
    <w:rsid w:val="5D6677C8"/>
    <w:rsid w:val="5D9E51B4"/>
    <w:rsid w:val="5DAD242E"/>
    <w:rsid w:val="5E1B4400"/>
    <w:rsid w:val="5E392EFC"/>
    <w:rsid w:val="5EE65064"/>
    <w:rsid w:val="5FE231A1"/>
    <w:rsid w:val="5FE315A4"/>
    <w:rsid w:val="60705670"/>
    <w:rsid w:val="60D5684F"/>
    <w:rsid w:val="60E05AE3"/>
    <w:rsid w:val="612E4AA0"/>
    <w:rsid w:val="61497E81"/>
    <w:rsid w:val="6162474A"/>
    <w:rsid w:val="61CF0031"/>
    <w:rsid w:val="62035F2D"/>
    <w:rsid w:val="62055E3F"/>
    <w:rsid w:val="62214605"/>
    <w:rsid w:val="62C104E5"/>
    <w:rsid w:val="632E3FF1"/>
    <w:rsid w:val="6349222E"/>
    <w:rsid w:val="63833EB7"/>
    <w:rsid w:val="6397692D"/>
    <w:rsid w:val="646031C3"/>
    <w:rsid w:val="65035B6E"/>
    <w:rsid w:val="65242442"/>
    <w:rsid w:val="65366619"/>
    <w:rsid w:val="65856C59"/>
    <w:rsid w:val="659B022A"/>
    <w:rsid w:val="65DB4990"/>
    <w:rsid w:val="66062386"/>
    <w:rsid w:val="66091638"/>
    <w:rsid w:val="66A34D6E"/>
    <w:rsid w:val="66EA1469"/>
    <w:rsid w:val="67136C12"/>
    <w:rsid w:val="67281F65"/>
    <w:rsid w:val="68014CBD"/>
    <w:rsid w:val="68182006"/>
    <w:rsid w:val="68423D93"/>
    <w:rsid w:val="68792AA5"/>
    <w:rsid w:val="68E85934"/>
    <w:rsid w:val="69166546"/>
    <w:rsid w:val="692006A2"/>
    <w:rsid w:val="6949630A"/>
    <w:rsid w:val="69C935B8"/>
    <w:rsid w:val="69D82FBA"/>
    <w:rsid w:val="6A376DCB"/>
    <w:rsid w:val="6A424C1C"/>
    <w:rsid w:val="6A520D7C"/>
    <w:rsid w:val="6A701C86"/>
    <w:rsid w:val="6AD761A9"/>
    <w:rsid w:val="6AFA59F3"/>
    <w:rsid w:val="6B1E16E2"/>
    <w:rsid w:val="6B52263B"/>
    <w:rsid w:val="6B576093"/>
    <w:rsid w:val="6BA936A1"/>
    <w:rsid w:val="6BDB67ED"/>
    <w:rsid w:val="6C2303D5"/>
    <w:rsid w:val="6C6F6207"/>
    <w:rsid w:val="6C9C3206"/>
    <w:rsid w:val="6CBC5656"/>
    <w:rsid w:val="6CD72490"/>
    <w:rsid w:val="6D082649"/>
    <w:rsid w:val="6DBD51C9"/>
    <w:rsid w:val="6DBE53FE"/>
    <w:rsid w:val="6DC01176"/>
    <w:rsid w:val="6DCF3167"/>
    <w:rsid w:val="6DDB5FB0"/>
    <w:rsid w:val="6E0B715E"/>
    <w:rsid w:val="6E153270"/>
    <w:rsid w:val="6E5F44BF"/>
    <w:rsid w:val="6EE3336E"/>
    <w:rsid w:val="6F3375B9"/>
    <w:rsid w:val="6F59000E"/>
    <w:rsid w:val="6FEB0D7F"/>
    <w:rsid w:val="70673B2B"/>
    <w:rsid w:val="70E35093"/>
    <w:rsid w:val="70E76A1A"/>
    <w:rsid w:val="710870BC"/>
    <w:rsid w:val="716954F1"/>
    <w:rsid w:val="718030F6"/>
    <w:rsid w:val="71B40FF2"/>
    <w:rsid w:val="71BB2380"/>
    <w:rsid w:val="728A3B01"/>
    <w:rsid w:val="729D3834"/>
    <w:rsid w:val="731C29AB"/>
    <w:rsid w:val="73567A98"/>
    <w:rsid w:val="7372081D"/>
    <w:rsid w:val="738004A6"/>
    <w:rsid w:val="73E86D31"/>
    <w:rsid w:val="74406B6D"/>
    <w:rsid w:val="744A1799"/>
    <w:rsid w:val="75615095"/>
    <w:rsid w:val="75B96BD7"/>
    <w:rsid w:val="765E777E"/>
    <w:rsid w:val="7691545E"/>
    <w:rsid w:val="76A01B45"/>
    <w:rsid w:val="77B57B27"/>
    <w:rsid w:val="77E37F3B"/>
    <w:rsid w:val="781C169F"/>
    <w:rsid w:val="78210A63"/>
    <w:rsid w:val="78922459"/>
    <w:rsid w:val="79386064"/>
    <w:rsid w:val="79494793"/>
    <w:rsid w:val="79532E9E"/>
    <w:rsid w:val="795901F0"/>
    <w:rsid w:val="795B6A76"/>
    <w:rsid w:val="796540EE"/>
    <w:rsid w:val="798B44E6"/>
    <w:rsid w:val="79B7594E"/>
    <w:rsid w:val="7A016D9E"/>
    <w:rsid w:val="7A0348C4"/>
    <w:rsid w:val="7C466CEA"/>
    <w:rsid w:val="7CED360A"/>
    <w:rsid w:val="7CFE1373"/>
    <w:rsid w:val="7D221DCE"/>
    <w:rsid w:val="7D6733BC"/>
    <w:rsid w:val="7D6E73BD"/>
    <w:rsid w:val="7D910439"/>
    <w:rsid w:val="7DAC4AED"/>
    <w:rsid w:val="7DBD19D2"/>
    <w:rsid w:val="7DFA4230"/>
    <w:rsid w:val="7DFF73B8"/>
    <w:rsid w:val="7E2B263C"/>
    <w:rsid w:val="7E582D05"/>
    <w:rsid w:val="7E6C42E8"/>
    <w:rsid w:val="7E794BBF"/>
    <w:rsid w:val="7E7E6326"/>
    <w:rsid w:val="7EF667A6"/>
    <w:rsid w:val="A9FC98DC"/>
    <w:rsid w:val="BE7FA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cs="宋体"/>
      <w:b/>
      <w:bCs/>
      <w:kern w:val="44"/>
      <w:sz w:val="48"/>
      <w:szCs w:val="48"/>
    </w:rPr>
  </w:style>
  <w:style w:type="paragraph" w:styleId="3">
    <w:name w:val="heading 2"/>
    <w:basedOn w:val="1"/>
    <w:next w:val="1"/>
    <w:link w:val="18"/>
    <w:qFormat/>
    <w:uiPriority w:val="9"/>
    <w:pPr>
      <w:keepNext/>
      <w:keepLines/>
      <w:spacing w:before="260" w:after="260" w:line="416" w:lineRule="auto"/>
      <w:outlineLvl w:val="1"/>
    </w:pPr>
    <w:rPr>
      <w:rFonts w:ascii="Calibri" w:hAnsi="Calibr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qFormat/>
    <w:uiPriority w:val="0"/>
    <w:pPr>
      <w:jc w:val="left"/>
    </w:pPr>
  </w:style>
  <w:style w:type="paragraph" w:styleId="5">
    <w:name w:val="footer"/>
    <w:basedOn w:val="1"/>
    <w:link w:val="20"/>
    <w:qFormat/>
    <w:uiPriority w:val="99"/>
    <w:pPr>
      <w:tabs>
        <w:tab w:val="center" w:pos="4153"/>
        <w:tab w:val="right" w:pos="8306"/>
      </w:tabs>
      <w:snapToGrid w:val="0"/>
      <w:jc w:val="left"/>
    </w:pPr>
    <w:rPr>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4"/>
    <w:next w:val="4"/>
    <w:link w:val="25"/>
    <w:qFormat/>
    <w:uiPriority w:val="0"/>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Emphasis"/>
    <w:basedOn w:val="11"/>
    <w:qFormat/>
    <w:uiPriority w:val="20"/>
    <w:rPr>
      <w:i/>
    </w:rPr>
  </w:style>
  <w:style w:type="character" w:styleId="14">
    <w:name w:val="Hyperlink"/>
    <w:basedOn w:val="11"/>
    <w:qFormat/>
    <w:uiPriority w:val="99"/>
    <w:rPr>
      <w:color w:val="0000FF"/>
      <w:u w:val="single"/>
    </w:rPr>
  </w:style>
  <w:style w:type="character" w:styleId="15">
    <w:name w:val="annotation reference"/>
    <w:basedOn w:val="11"/>
    <w:qFormat/>
    <w:uiPriority w:val="0"/>
    <w:rPr>
      <w:sz w:val="21"/>
      <w:szCs w:val="21"/>
    </w:rPr>
  </w:style>
  <w:style w:type="character" w:customStyle="1" w:styleId="16">
    <w:name w:val="样式1111 Char Char"/>
    <w:link w:val="17"/>
    <w:qFormat/>
    <w:uiPriority w:val="0"/>
    <w:rPr>
      <w:rFonts w:ascii="黑体" w:hAnsi="黑体" w:eastAsia="黑体"/>
      <w:sz w:val="36"/>
      <w:szCs w:val="24"/>
    </w:rPr>
  </w:style>
  <w:style w:type="paragraph" w:customStyle="1" w:styleId="17">
    <w:name w:val="样式1111"/>
    <w:basedOn w:val="1"/>
    <w:link w:val="16"/>
    <w:qFormat/>
    <w:uiPriority w:val="0"/>
    <w:pPr>
      <w:jc w:val="center"/>
    </w:pPr>
    <w:rPr>
      <w:rFonts w:ascii="黑体" w:hAnsi="黑体" w:eastAsia="黑体" w:cs="宋体"/>
      <w:sz w:val="36"/>
    </w:rPr>
  </w:style>
  <w:style w:type="character" w:customStyle="1" w:styleId="18">
    <w:name w:val="标题 2 字符"/>
    <w:basedOn w:val="11"/>
    <w:link w:val="3"/>
    <w:qFormat/>
    <w:uiPriority w:val="9"/>
    <w:rPr>
      <w:rFonts w:ascii="Calibri" w:hAnsi="Calibri" w:eastAsia="宋体" w:cs="Times New Roman"/>
      <w:b/>
      <w:bCs/>
      <w:sz w:val="32"/>
      <w:szCs w:val="32"/>
    </w:rPr>
  </w:style>
  <w:style w:type="character" w:customStyle="1" w:styleId="19">
    <w:name w:val="页眉 字符"/>
    <w:basedOn w:val="11"/>
    <w:link w:val="6"/>
    <w:qFormat/>
    <w:uiPriority w:val="99"/>
    <w:rPr>
      <w:rFonts w:ascii="Times New Roman" w:hAnsi="Times New Roman" w:eastAsia="宋体" w:cs="Times New Roman"/>
      <w:sz w:val="18"/>
      <w:szCs w:val="18"/>
    </w:rPr>
  </w:style>
  <w:style w:type="character" w:customStyle="1" w:styleId="20">
    <w:name w:val="页脚 字符"/>
    <w:basedOn w:val="11"/>
    <w:link w:val="5"/>
    <w:qFormat/>
    <w:uiPriority w:val="99"/>
    <w:rPr>
      <w:rFonts w:ascii="Times New Roman" w:hAnsi="Times New Roman" w:eastAsia="宋体" w:cs="Times New Roman"/>
      <w:sz w:val="18"/>
      <w:szCs w:val="18"/>
    </w:rPr>
  </w:style>
  <w:style w:type="character" w:customStyle="1" w:styleId="21">
    <w:name w:val="cur"/>
    <w:basedOn w:val="11"/>
    <w:qFormat/>
    <w:uiPriority w:val="0"/>
    <w:rPr>
      <w:color w:val="FFFFFF"/>
      <w:shd w:val="clear" w:color="auto" w:fill="CCCCCC"/>
    </w:rPr>
  </w:style>
  <w:style w:type="character" w:customStyle="1" w:styleId="22">
    <w:name w:val="mid"/>
    <w:basedOn w:val="11"/>
    <w:qFormat/>
    <w:uiPriority w:val="0"/>
    <w:rPr>
      <w:bdr w:val="single" w:color="CCCCCC" w:sz="6" w:space="0"/>
    </w:rPr>
  </w:style>
  <w:style w:type="paragraph" w:customStyle="1" w:styleId="2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4">
    <w:name w:val="批注文字 字符"/>
    <w:basedOn w:val="11"/>
    <w:link w:val="4"/>
    <w:qFormat/>
    <w:uiPriority w:val="0"/>
    <w:rPr>
      <w:kern w:val="2"/>
      <w:sz w:val="21"/>
      <w:szCs w:val="24"/>
    </w:rPr>
  </w:style>
  <w:style w:type="character" w:customStyle="1" w:styleId="25">
    <w:name w:val="批注主题 字符"/>
    <w:basedOn w:val="24"/>
    <w:link w:val="8"/>
    <w:qFormat/>
    <w:uiPriority w:val="0"/>
    <w:rPr>
      <w:b/>
      <w:bCs/>
      <w:kern w:val="2"/>
      <w:sz w:val="21"/>
      <w:szCs w:val="24"/>
    </w:rPr>
  </w:style>
  <w:style w:type="paragraph" w:customStyle="1" w:styleId="26">
    <w:name w:val="Table Paragraph"/>
    <w:basedOn w:val="1"/>
    <w:qFormat/>
    <w:uiPriority w:val="1"/>
    <w:rPr>
      <w:rFonts w:ascii="宋体" w:hAnsi="宋体" w:eastAsia="宋体" w:cs="宋体"/>
      <w:lang w:val="zh-CN" w:eastAsia="zh-CN" w:bidi="zh-CN"/>
    </w:rPr>
  </w:style>
  <w:style w:type="paragraph" w:styleId="27">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2065</Words>
  <Characters>11776</Characters>
  <Lines>98</Lines>
  <Paragraphs>27</Paragraphs>
  <TotalTime>25</TotalTime>
  <ScaleCrop>false</ScaleCrop>
  <LinksUpToDate>false</LinksUpToDate>
  <CharactersWithSpaces>13814</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2019-11-20T03:25:00Z</dcterms:created>
  <dc:creator>China</dc:creator>
  <cp:lastModifiedBy>Caroline</cp:lastModifiedBy>
  <cp:lastPrinted>2023-05-15T09:26:00Z</cp:lastPrinted>
  <dcterms:modified xsi:type="dcterms:W3CDTF">2025-03-10T00:04:15Z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53B8AC8E7DC341AABD0922E08828D561_13</vt:lpwstr>
  </property>
</Properties>
</file>