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695"/>
        <w:gridCol w:w="2975"/>
        <w:gridCol w:w="427"/>
        <w:gridCol w:w="709"/>
        <w:gridCol w:w="9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教学要求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第一章：羽毛球运动发展概述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羽毛球运动的起源、演变及其发展趋势；我国羽毛球发展简况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（1）讲述本课程的教学目标以及本课程在本专业人才培养的地位、作用和任务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（2）了解羽毛球的历史、涵义、及其运动的价值和作用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第二章：羽毛球技术基本理论知识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羽毛球技术的概念及作用；羽毛球技术的分类及特点；基本教学方法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使学生掌握羽毛球技术的相关理论知识，为进一步学习羽毛球技术技能提供指导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第三章：羽毛球战术基本理论知识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羽毛球战术的定义；羽毛球战术的分类及特点；组织战术配合的要素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使学生了解并掌握羽毛球战术的基本常识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第四章：羽毛球竞赛规则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场地设备、比赛通则、队员通则；主要违例及其罚则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使学生了解并掌握羽毛球竞赛规则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第五章：羽毛球裁判法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临床裁判员的分工与配合；羽毛球比赛的记录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介绍并了解羽毛球比赛的裁判法，使学生能独自完成羽毛球比赛的裁判任务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9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第六章：羽毛球竞赛的组织与编排</w:t>
            </w:r>
          </w:p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羽毛球竞赛的组织工作；羽毛球竞赛制度、编排方法及比赛成绩计算方法</w:t>
            </w:r>
          </w:p>
        </w:tc>
        <w:tc>
          <w:tcPr>
            <w:tcW w:w="2975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使学生了解并掌握羽毛球比赛的组织与编排工作</w:t>
            </w:r>
          </w:p>
        </w:tc>
        <w:tc>
          <w:tcPr>
            <w:tcW w:w="427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讲授</w:t>
            </w:r>
          </w:p>
        </w:tc>
        <w:tc>
          <w:tcPr>
            <w:tcW w:w="901" w:type="dxa"/>
            <w:vAlign w:val="center"/>
          </w:tcPr>
          <w:p>
            <w:pPr>
              <w:pStyle w:val="4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</w:tc>
      </w:tr>
    </w:tbl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607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9753F"/>
    <w:rsid w:val="2B79753F"/>
    <w:rsid w:val="64F05FFA"/>
    <w:rsid w:val="70A3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120" w:after="120" w:line="400" w:lineRule="exact"/>
      <w:ind w:firstLine="482" w:firstLineChars="200"/>
      <w:jc w:val="both"/>
      <w:outlineLvl w:val="0"/>
    </w:pPr>
    <w:rPr>
      <w:rFonts w:ascii="Arial" w:hAnsi="Arial" w:eastAsia="宋体" w:cs="Times New Roman"/>
      <w:bCs/>
      <w:kern w:val="44"/>
      <w:szCs w:val="44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qFormat/>
    <w:uiPriority w:val="0"/>
    <w:rPr>
      <w:rFonts w:eastAsia="宋体" w:asciiTheme="minorAscii" w:hAnsiTheme="minorAscii"/>
      <w:b/>
      <w:sz w:val="28"/>
    </w:rPr>
  </w:style>
  <w:style w:type="character" w:customStyle="1" w:styleId="8">
    <w:name w:val="标题 1 Char"/>
    <w:basedOn w:val="7"/>
    <w:link w:val="2"/>
    <w:qFormat/>
    <w:uiPriority w:val="9"/>
    <w:rPr>
      <w:rFonts w:ascii="Arial" w:hAnsi="Arial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2021-11-13T13:09:00Z</dcterms:created>
  <dc:creator>无期的回忆</dc:creator>
  <cp:lastModifiedBy>无期的回忆</cp:lastModifiedBy>
  <dcterms:modified xsi:type="dcterms:W3CDTF">2021-11-13T13:15:48Z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7A87B481A8F94145912473E4E769D823</vt:lpwstr>
  </property>
</Properties>
</file>