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8A" w:rsidRPr="00360D99" w:rsidRDefault="008E2B8A" w:rsidP="00F43B30">
      <w:pPr>
        <w:spacing w:beforeLines="50" w:afterLines="50" w:line="560" w:lineRule="exact"/>
        <w:jc w:val="center"/>
        <w:rPr>
          <w:rFonts w:asciiTheme="majorEastAsia" w:eastAsiaTheme="majorEastAsia" w:hAnsiTheme="majorEastAsia"/>
          <w:b/>
          <w:color w:val="333333"/>
          <w:sz w:val="36"/>
          <w:szCs w:val="36"/>
        </w:rPr>
      </w:pPr>
      <w:r>
        <w:rPr>
          <w:rFonts w:asciiTheme="majorEastAsia" w:eastAsiaTheme="majorEastAsia" w:hAnsiTheme="majorEastAsia" w:hint="eastAsia"/>
          <w:b/>
          <w:color w:val="333333"/>
          <w:sz w:val="36"/>
          <w:szCs w:val="36"/>
        </w:rPr>
        <w:t>《中级财务会计2》</w:t>
      </w:r>
    </w:p>
    <w:p w:rsidR="008E2B8A" w:rsidRPr="000D2B34" w:rsidRDefault="008E2B8A" w:rsidP="00F43B30">
      <w:pPr>
        <w:spacing w:beforeLines="50" w:afterLines="50" w:line="560" w:lineRule="exact"/>
        <w:jc w:val="center"/>
        <w:rPr>
          <w:rFonts w:asciiTheme="majorEastAsia" w:eastAsiaTheme="majorEastAsia" w:hAnsiTheme="majorEastAsia"/>
          <w:b/>
          <w:color w:val="333333"/>
          <w:sz w:val="36"/>
          <w:szCs w:val="36"/>
        </w:rPr>
      </w:pPr>
      <w:r w:rsidRPr="00360D99">
        <w:rPr>
          <w:rFonts w:asciiTheme="majorEastAsia" w:eastAsiaTheme="majorEastAsia" w:hAnsiTheme="majorEastAsia" w:hint="eastAsia"/>
          <w:b/>
          <w:color w:val="333333"/>
          <w:sz w:val="36"/>
          <w:szCs w:val="36"/>
        </w:rPr>
        <w:t>课程教学大纲</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7"/>
        <w:gridCol w:w="1325"/>
        <w:gridCol w:w="1275"/>
        <w:gridCol w:w="1842"/>
        <w:gridCol w:w="2431"/>
      </w:tblGrid>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课程编码</w:t>
            </w:r>
          </w:p>
        </w:tc>
        <w:tc>
          <w:tcPr>
            <w:tcW w:w="2600" w:type="dxa"/>
            <w:gridSpan w:val="2"/>
            <w:vAlign w:val="center"/>
          </w:tcPr>
          <w:p w:rsidR="008E2B8A" w:rsidRPr="000D2B34" w:rsidRDefault="008E2B8A" w:rsidP="00896B87">
            <w:pPr>
              <w:spacing w:line="360" w:lineRule="auto"/>
              <w:ind w:firstLineChars="200" w:firstLine="480"/>
              <w:rPr>
                <w:rFonts w:asciiTheme="majorEastAsia" w:eastAsiaTheme="majorEastAsia" w:hAnsiTheme="majorEastAsia"/>
                <w:sz w:val="24"/>
                <w:szCs w:val="24"/>
              </w:rPr>
            </w:pPr>
          </w:p>
        </w:tc>
        <w:tc>
          <w:tcPr>
            <w:tcW w:w="1842"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课程类别</w:t>
            </w:r>
          </w:p>
        </w:tc>
        <w:tc>
          <w:tcPr>
            <w:tcW w:w="2431" w:type="dxa"/>
            <w:vAlign w:val="center"/>
          </w:tcPr>
          <w:p w:rsidR="008E2B8A" w:rsidRPr="000D2B34" w:rsidRDefault="008E2B8A" w:rsidP="00896B87">
            <w:pPr>
              <w:spacing w:line="360" w:lineRule="auto"/>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专业必修课</w:t>
            </w:r>
          </w:p>
        </w:tc>
      </w:tr>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课</w:t>
            </w:r>
            <w:r w:rsidRPr="00FC2A29">
              <w:rPr>
                <w:rFonts w:asciiTheme="majorEastAsia" w:eastAsiaTheme="majorEastAsia" w:hAnsiTheme="majorEastAsia" w:hint="eastAsia"/>
                <w:b/>
                <w:bCs/>
                <w:sz w:val="24"/>
                <w:szCs w:val="24"/>
              </w:rPr>
              <w:t>程名</w:t>
            </w:r>
            <w:r w:rsidRPr="000D2B34">
              <w:rPr>
                <w:rFonts w:asciiTheme="majorEastAsia" w:eastAsiaTheme="majorEastAsia" w:hAnsiTheme="majorEastAsia" w:hint="eastAsia"/>
                <w:b/>
                <w:bCs/>
                <w:sz w:val="24"/>
                <w:szCs w:val="24"/>
              </w:rPr>
              <w:t>称</w:t>
            </w:r>
          </w:p>
        </w:tc>
        <w:tc>
          <w:tcPr>
            <w:tcW w:w="6873" w:type="dxa"/>
            <w:gridSpan w:val="4"/>
            <w:vAlign w:val="center"/>
          </w:tcPr>
          <w:p w:rsidR="008E2B8A" w:rsidRPr="00FC2A29" w:rsidRDefault="008E2B8A" w:rsidP="00FC2A29">
            <w:pPr>
              <w:spacing w:line="360" w:lineRule="auto"/>
              <w:ind w:firstLineChars="987" w:firstLine="2369"/>
              <w:rPr>
                <w:rFonts w:asciiTheme="majorEastAsia" w:eastAsiaTheme="majorEastAsia" w:hAnsiTheme="majorEastAsia"/>
                <w:bCs/>
                <w:sz w:val="24"/>
                <w:szCs w:val="24"/>
              </w:rPr>
            </w:pPr>
            <w:r w:rsidRPr="00FC2A29">
              <w:rPr>
                <w:rFonts w:asciiTheme="majorEastAsia" w:eastAsiaTheme="majorEastAsia" w:hAnsiTheme="majorEastAsia" w:hint="eastAsia"/>
                <w:bCs/>
                <w:sz w:val="24"/>
                <w:szCs w:val="24"/>
              </w:rPr>
              <w:t>中级财务会计1</w:t>
            </w:r>
          </w:p>
        </w:tc>
      </w:tr>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英文名称</w:t>
            </w:r>
          </w:p>
        </w:tc>
        <w:tc>
          <w:tcPr>
            <w:tcW w:w="6873" w:type="dxa"/>
            <w:gridSpan w:val="4"/>
            <w:vAlign w:val="center"/>
          </w:tcPr>
          <w:p w:rsidR="008E2B8A" w:rsidRPr="00FC2A29" w:rsidRDefault="008E2B8A" w:rsidP="00FC2A29">
            <w:pPr>
              <w:spacing w:line="360" w:lineRule="auto"/>
              <w:ind w:firstLineChars="492" w:firstLine="1181"/>
              <w:rPr>
                <w:rFonts w:asciiTheme="majorEastAsia" w:eastAsiaTheme="majorEastAsia" w:hAnsiTheme="majorEastAsia"/>
                <w:bCs/>
                <w:sz w:val="24"/>
                <w:szCs w:val="24"/>
              </w:rPr>
            </w:pPr>
            <w:r w:rsidRPr="00FC2A29">
              <w:rPr>
                <w:rFonts w:asciiTheme="majorEastAsia" w:eastAsiaTheme="majorEastAsia" w:hAnsiTheme="majorEastAsia"/>
                <w:bCs/>
                <w:sz w:val="24"/>
                <w:szCs w:val="24"/>
              </w:rPr>
              <w:t>Intermediate financial accounting</w:t>
            </w:r>
            <w:r w:rsidRPr="00FC2A29">
              <w:rPr>
                <w:rFonts w:asciiTheme="majorEastAsia" w:eastAsiaTheme="majorEastAsia" w:hAnsiTheme="majorEastAsia" w:hint="eastAsia"/>
                <w:bCs/>
                <w:sz w:val="24"/>
                <w:szCs w:val="24"/>
              </w:rPr>
              <w:t xml:space="preserve"> Ⅱ</w:t>
            </w:r>
          </w:p>
        </w:tc>
      </w:tr>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学分</w:t>
            </w:r>
          </w:p>
        </w:tc>
        <w:tc>
          <w:tcPr>
            <w:tcW w:w="2600" w:type="dxa"/>
            <w:gridSpan w:val="2"/>
            <w:vAlign w:val="center"/>
          </w:tcPr>
          <w:p w:rsidR="008E2B8A" w:rsidRPr="00503311" w:rsidRDefault="008E2B8A" w:rsidP="00896B87">
            <w:pPr>
              <w:spacing w:line="360" w:lineRule="auto"/>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2</w:t>
            </w:r>
          </w:p>
        </w:tc>
        <w:tc>
          <w:tcPr>
            <w:tcW w:w="1842" w:type="dxa"/>
            <w:vAlign w:val="center"/>
          </w:tcPr>
          <w:p w:rsidR="008E2B8A" w:rsidRPr="000D2B34" w:rsidRDefault="008E2B8A" w:rsidP="00896B87">
            <w:pPr>
              <w:spacing w:line="360" w:lineRule="auto"/>
              <w:rPr>
                <w:rFonts w:asciiTheme="majorEastAsia" w:eastAsiaTheme="majorEastAsia" w:hAnsiTheme="majorEastAsia"/>
                <w:sz w:val="24"/>
                <w:szCs w:val="24"/>
              </w:rPr>
            </w:pPr>
            <w:r w:rsidRPr="000D2B34">
              <w:rPr>
                <w:rFonts w:asciiTheme="majorEastAsia" w:eastAsiaTheme="majorEastAsia" w:hAnsiTheme="majorEastAsia" w:hint="eastAsia"/>
                <w:b/>
                <w:bCs/>
                <w:sz w:val="24"/>
                <w:szCs w:val="24"/>
              </w:rPr>
              <w:t>建议修读学期</w:t>
            </w:r>
          </w:p>
        </w:tc>
        <w:tc>
          <w:tcPr>
            <w:tcW w:w="2431" w:type="dxa"/>
            <w:vAlign w:val="center"/>
          </w:tcPr>
          <w:p w:rsidR="008E2B8A" w:rsidRPr="000D2B34" w:rsidRDefault="008E2B8A" w:rsidP="00FC2A29">
            <w:pPr>
              <w:spacing w:line="360" w:lineRule="auto"/>
              <w:ind w:firstLineChars="450" w:firstLine="1080"/>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r>
      <w:tr w:rsidR="008E2B8A" w:rsidRPr="000D2B34" w:rsidTr="00896B87">
        <w:trPr>
          <w:trHeight w:val="680"/>
          <w:jc w:val="center"/>
        </w:trPr>
        <w:tc>
          <w:tcPr>
            <w:tcW w:w="1307" w:type="dxa"/>
            <w:vMerge w:val="restart"/>
            <w:vAlign w:val="center"/>
          </w:tcPr>
          <w:p w:rsidR="008E2B8A" w:rsidRPr="000D2B34" w:rsidRDefault="008E2B8A" w:rsidP="00896B87">
            <w:pPr>
              <w:spacing w:line="360" w:lineRule="auto"/>
              <w:jc w:val="center"/>
              <w:rPr>
                <w:rFonts w:asciiTheme="majorEastAsia" w:eastAsiaTheme="majorEastAsia" w:hAnsiTheme="majorEastAsia"/>
                <w:sz w:val="24"/>
                <w:szCs w:val="24"/>
              </w:rPr>
            </w:pPr>
            <w:r w:rsidRPr="000D2B34">
              <w:rPr>
                <w:rFonts w:asciiTheme="majorEastAsia" w:eastAsiaTheme="majorEastAsia" w:hAnsiTheme="majorEastAsia" w:hint="eastAsia"/>
                <w:b/>
                <w:bCs/>
                <w:sz w:val="24"/>
                <w:szCs w:val="24"/>
              </w:rPr>
              <w:t>总学时数</w:t>
            </w:r>
          </w:p>
        </w:tc>
        <w:tc>
          <w:tcPr>
            <w:tcW w:w="1325" w:type="dxa"/>
            <w:vMerge w:val="restart"/>
            <w:vAlign w:val="center"/>
          </w:tcPr>
          <w:p w:rsidR="008E2B8A" w:rsidRPr="000D2B34" w:rsidRDefault="00896B87" w:rsidP="00896B8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32</w:t>
            </w:r>
          </w:p>
        </w:tc>
        <w:tc>
          <w:tcPr>
            <w:tcW w:w="1275" w:type="dxa"/>
            <w:vMerge w:val="restart"/>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其中：实践学时</w:t>
            </w:r>
          </w:p>
        </w:tc>
        <w:tc>
          <w:tcPr>
            <w:tcW w:w="1842"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实验学时</w:t>
            </w:r>
          </w:p>
        </w:tc>
        <w:tc>
          <w:tcPr>
            <w:tcW w:w="2431" w:type="dxa"/>
            <w:vAlign w:val="center"/>
          </w:tcPr>
          <w:p w:rsidR="008E2B8A" w:rsidRPr="00503311" w:rsidRDefault="00896B87" w:rsidP="00896B87">
            <w:pPr>
              <w:spacing w:line="360" w:lineRule="auto"/>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6</w:t>
            </w:r>
          </w:p>
        </w:tc>
      </w:tr>
      <w:tr w:rsidR="008E2B8A" w:rsidRPr="000D2B34" w:rsidTr="00896B87">
        <w:trPr>
          <w:trHeight w:val="680"/>
          <w:jc w:val="center"/>
        </w:trPr>
        <w:tc>
          <w:tcPr>
            <w:tcW w:w="1307" w:type="dxa"/>
            <w:vMerge/>
            <w:vAlign w:val="center"/>
          </w:tcPr>
          <w:p w:rsidR="008E2B8A" w:rsidRPr="000D2B34" w:rsidRDefault="008E2B8A" w:rsidP="00896B87">
            <w:pPr>
              <w:spacing w:line="360" w:lineRule="auto"/>
              <w:rPr>
                <w:rFonts w:asciiTheme="majorEastAsia" w:eastAsiaTheme="majorEastAsia" w:hAnsiTheme="majorEastAsia"/>
                <w:sz w:val="24"/>
                <w:szCs w:val="24"/>
              </w:rPr>
            </w:pPr>
          </w:p>
        </w:tc>
        <w:tc>
          <w:tcPr>
            <w:tcW w:w="1325" w:type="dxa"/>
            <w:vMerge/>
            <w:vAlign w:val="center"/>
          </w:tcPr>
          <w:p w:rsidR="008E2B8A" w:rsidRPr="008E2B8A" w:rsidRDefault="008E2B8A" w:rsidP="00896B87">
            <w:pPr>
              <w:spacing w:line="360" w:lineRule="auto"/>
              <w:rPr>
                <w:rFonts w:asciiTheme="majorEastAsia" w:eastAsiaTheme="majorEastAsia" w:hAnsiTheme="majorEastAsia"/>
                <w:sz w:val="24"/>
                <w:szCs w:val="24"/>
              </w:rPr>
            </w:pPr>
          </w:p>
        </w:tc>
        <w:tc>
          <w:tcPr>
            <w:tcW w:w="1275" w:type="dxa"/>
            <w:vMerge/>
            <w:vAlign w:val="center"/>
          </w:tcPr>
          <w:p w:rsidR="008E2B8A" w:rsidRPr="008E2B8A" w:rsidRDefault="008E2B8A" w:rsidP="00896B87">
            <w:pPr>
              <w:spacing w:line="360" w:lineRule="auto"/>
              <w:jc w:val="center"/>
              <w:rPr>
                <w:rFonts w:asciiTheme="majorEastAsia" w:eastAsiaTheme="majorEastAsia" w:hAnsiTheme="majorEastAsia"/>
                <w:sz w:val="24"/>
                <w:szCs w:val="24"/>
              </w:rPr>
            </w:pPr>
          </w:p>
        </w:tc>
        <w:tc>
          <w:tcPr>
            <w:tcW w:w="1842" w:type="dxa"/>
            <w:vAlign w:val="center"/>
          </w:tcPr>
          <w:p w:rsidR="008E2B8A" w:rsidRPr="008E2B8A" w:rsidRDefault="008E2B8A" w:rsidP="00896B87">
            <w:pPr>
              <w:spacing w:line="360" w:lineRule="auto"/>
              <w:jc w:val="center"/>
              <w:rPr>
                <w:rFonts w:asciiTheme="majorEastAsia" w:eastAsiaTheme="majorEastAsia" w:hAnsiTheme="majorEastAsia"/>
                <w:sz w:val="24"/>
                <w:szCs w:val="24"/>
              </w:rPr>
            </w:pPr>
            <w:r w:rsidRPr="008E2B8A">
              <w:rPr>
                <w:rFonts w:asciiTheme="majorEastAsia" w:eastAsiaTheme="majorEastAsia" w:hAnsiTheme="majorEastAsia" w:hint="eastAsia"/>
                <w:b/>
                <w:bCs/>
                <w:sz w:val="24"/>
                <w:szCs w:val="24"/>
              </w:rPr>
              <w:t>其他学时</w:t>
            </w:r>
          </w:p>
        </w:tc>
        <w:tc>
          <w:tcPr>
            <w:tcW w:w="2431" w:type="dxa"/>
            <w:vAlign w:val="center"/>
          </w:tcPr>
          <w:p w:rsidR="008E2B8A" w:rsidRPr="008E2B8A" w:rsidRDefault="008E2B8A" w:rsidP="00896B87">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r>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预修课程</w:t>
            </w:r>
          </w:p>
        </w:tc>
        <w:tc>
          <w:tcPr>
            <w:tcW w:w="6873" w:type="dxa"/>
            <w:gridSpan w:val="4"/>
            <w:vAlign w:val="center"/>
          </w:tcPr>
          <w:p w:rsidR="008E2B8A" w:rsidRPr="008E2B8A" w:rsidRDefault="008E2B8A" w:rsidP="008E2B8A">
            <w:pPr>
              <w:spacing w:line="360" w:lineRule="auto"/>
              <w:ind w:firstLineChars="650" w:firstLine="1560"/>
              <w:rPr>
                <w:rFonts w:asciiTheme="majorEastAsia" w:eastAsiaTheme="majorEastAsia" w:hAnsiTheme="majorEastAsia"/>
                <w:sz w:val="24"/>
                <w:szCs w:val="24"/>
              </w:rPr>
            </w:pPr>
            <w:r>
              <w:rPr>
                <w:rFonts w:asciiTheme="majorEastAsia" w:eastAsiaTheme="majorEastAsia" w:hAnsiTheme="majorEastAsia" w:hint="eastAsia"/>
                <w:sz w:val="24"/>
                <w:szCs w:val="24"/>
              </w:rPr>
              <w:t>中级财务会计1、</w:t>
            </w:r>
            <w:r w:rsidRPr="008E2B8A">
              <w:rPr>
                <w:rFonts w:asciiTheme="majorEastAsia" w:eastAsiaTheme="majorEastAsia" w:hAnsiTheme="majorEastAsia" w:hint="eastAsia"/>
                <w:sz w:val="24"/>
                <w:szCs w:val="24"/>
              </w:rPr>
              <w:t>会计学原理</w:t>
            </w:r>
          </w:p>
        </w:tc>
      </w:tr>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考核方式</w:t>
            </w:r>
          </w:p>
        </w:tc>
        <w:tc>
          <w:tcPr>
            <w:tcW w:w="6873" w:type="dxa"/>
            <w:gridSpan w:val="4"/>
            <w:vAlign w:val="center"/>
          </w:tcPr>
          <w:p w:rsidR="008E2B8A" w:rsidRPr="008E2B8A" w:rsidRDefault="008E2B8A" w:rsidP="00896B87">
            <w:pPr>
              <w:spacing w:line="360" w:lineRule="auto"/>
              <w:ind w:firstLineChars="800" w:firstLine="1920"/>
              <w:rPr>
                <w:rFonts w:asciiTheme="majorEastAsia" w:eastAsiaTheme="majorEastAsia" w:hAnsiTheme="majorEastAsia"/>
                <w:sz w:val="24"/>
                <w:szCs w:val="24"/>
              </w:rPr>
            </w:pPr>
            <w:r w:rsidRPr="008E2B8A">
              <w:rPr>
                <w:rFonts w:asciiTheme="majorEastAsia" w:eastAsiaTheme="majorEastAsia" w:hAnsiTheme="majorEastAsia" w:hint="eastAsia"/>
                <w:sz w:val="24"/>
                <w:szCs w:val="24"/>
              </w:rPr>
              <w:t>过程性评价与终结性评价</w:t>
            </w:r>
          </w:p>
        </w:tc>
      </w:tr>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适用专业</w:t>
            </w:r>
          </w:p>
        </w:tc>
        <w:tc>
          <w:tcPr>
            <w:tcW w:w="6873" w:type="dxa"/>
            <w:gridSpan w:val="4"/>
            <w:vAlign w:val="center"/>
          </w:tcPr>
          <w:p w:rsidR="008E2B8A" w:rsidRPr="000D2B34" w:rsidRDefault="008E2B8A" w:rsidP="00FC2A29">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财务管理专业</w:t>
            </w:r>
          </w:p>
        </w:tc>
      </w:tr>
      <w:tr w:rsidR="008E2B8A" w:rsidRPr="000D2B34" w:rsidTr="00896B87">
        <w:trPr>
          <w:trHeight w:val="680"/>
          <w:jc w:val="center"/>
        </w:trPr>
        <w:tc>
          <w:tcPr>
            <w:tcW w:w="1307"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大纲执笔人</w:t>
            </w:r>
          </w:p>
        </w:tc>
        <w:tc>
          <w:tcPr>
            <w:tcW w:w="2600" w:type="dxa"/>
            <w:gridSpan w:val="2"/>
            <w:vAlign w:val="center"/>
          </w:tcPr>
          <w:p w:rsidR="008E2B8A" w:rsidRPr="000D2B34" w:rsidRDefault="008E2B8A" w:rsidP="00896B87">
            <w:pPr>
              <w:spacing w:line="360" w:lineRule="auto"/>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靳炜伟</w:t>
            </w:r>
          </w:p>
        </w:tc>
        <w:tc>
          <w:tcPr>
            <w:tcW w:w="1842" w:type="dxa"/>
            <w:vAlign w:val="center"/>
          </w:tcPr>
          <w:p w:rsidR="008E2B8A" w:rsidRPr="000D2B34" w:rsidRDefault="008E2B8A" w:rsidP="00896B87">
            <w:pPr>
              <w:spacing w:line="360" w:lineRule="auto"/>
              <w:jc w:val="center"/>
              <w:rPr>
                <w:rFonts w:asciiTheme="majorEastAsia" w:eastAsiaTheme="majorEastAsia" w:hAnsiTheme="majorEastAsia"/>
                <w:b/>
                <w:bCs/>
                <w:sz w:val="24"/>
                <w:szCs w:val="24"/>
              </w:rPr>
            </w:pPr>
            <w:r w:rsidRPr="000D2B34">
              <w:rPr>
                <w:rFonts w:asciiTheme="majorEastAsia" w:eastAsiaTheme="majorEastAsia" w:hAnsiTheme="majorEastAsia" w:hint="eastAsia"/>
                <w:b/>
                <w:bCs/>
                <w:sz w:val="24"/>
                <w:szCs w:val="24"/>
              </w:rPr>
              <w:t>大纲审核人</w:t>
            </w:r>
          </w:p>
        </w:tc>
        <w:tc>
          <w:tcPr>
            <w:tcW w:w="2431" w:type="dxa"/>
            <w:vAlign w:val="center"/>
          </w:tcPr>
          <w:p w:rsidR="008E2B8A" w:rsidRPr="000D2B34" w:rsidRDefault="00F43B30" w:rsidP="00896B87">
            <w:pPr>
              <w:spacing w:line="360" w:lineRule="auto"/>
              <w:ind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林珊微</w:t>
            </w:r>
          </w:p>
        </w:tc>
      </w:tr>
    </w:tbl>
    <w:p w:rsidR="008E2B8A" w:rsidRPr="00473DA6" w:rsidRDefault="008E2B8A" w:rsidP="00F43B30">
      <w:pPr>
        <w:spacing w:beforeLines="50" w:afterLines="50" w:line="560" w:lineRule="exact"/>
        <w:rPr>
          <w:rFonts w:asciiTheme="majorEastAsia" w:eastAsiaTheme="majorEastAsia" w:hAnsiTheme="majorEastAsia"/>
          <w:b/>
          <w:color w:val="333333"/>
          <w:sz w:val="24"/>
          <w:szCs w:val="24"/>
        </w:rPr>
      </w:pPr>
      <w:r w:rsidRPr="00473DA6">
        <w:rPr>
          <w:rFonts w:asciiTheme="majorEastAsia" w:eastAsiaTheme="majorEastAsia" w:hAnsiTheme="majorEastAsia" w:hint="eastAsia"/>
          <w:b/>
          <w:color w:val="333333"/>
          <w:sz w:val="24"/>
          <w:szCs w:val="24"/>
        </w:rPr>
        <w:t>一、课程目标</w:t>
      </w:r>
    </w:p>
    <w:p w:rsidR="008E2B8A" w:rsidRPr="00205ED1" w:rsidRDefault="008E2B8A" w:rsidP="008E2B8A">
      <w:pPr>
        <w:spacing w:line="360" w:lineRule="auto"/>
        <w:ind w:firstLineChars="200" w:firstLine="480"/>
        <w:rPr>
          <w:rFonts w:asciiTheme="majorEastAsia" w:eastAsiaTheme="majorEastAsia" w:hAnsiTheme="majorEastAsia"/>
          <w:sz w:val="24"/>
        </w:rPr>
      </w:pPr>
      <w:r w:rsidRPr="00503311">
        <w:rPr>
          <w:rFonts w:asciiTheme="majorEastAsia" w:eastAsiaTheme="majorEastAsia" w:hAnsiTheme="majorEastAsia" w:hint="eastAsia"/>
          <w:sz w:val="24"/>
        </w:rPr>
        <w:t>中级财务会计是为会计学专业开设的一门专业必修课程，是会计专业知识结构中的主体部分。通过本课程的教学，使学生比较全面、系统的掌握财务会计的基本理论、基本知识和基本技能</w:t>
      </w:r>
      <w:r>
        <w:rPr>
          <w:rFonts w:asciiTheme="majorEastAsia" w:eastAsiaTheme="majorEastAsia" w:hAnsiTheme="majorEastAsia" w:hint="eastAsia"/>
          <w:sz w:val="24"/>
        </w:rPr>
        <w:t>，</w:t>
      </w:r>
      <w:r w:rsidRPr="00503311">
        <w:rPr>
          <w:rFonts w:asciiTheme="majorEastAsia" w:eastAsiaTheme="majorEastAsia" w:hAnsiTheme="majorEastAsia" w:hint="eastAsia"/>
          <w:sz w:val="24"/>
        </w:rPr>
        <w:t>能熟练和正确运用财务会计核算方法并熟练编制相关财务报表；培养学生正确分析和解决企业财务会计一般问题的能力</w:t>
      </w:r>
      <w:r>
        <w:rPr>
          <w:rFonts w:asciiTheme="majorEastAsia" w:eastAsiaTheme="majorEastAsia" w:hAnsiTheme="majorEastAsia" w:hint="eastAsia"/>
          <w:sz w:val="24"/>
        </w:rPr>
        <w:t>，</w:t>
      </w:r>
      <w:r w:rsidRPr="00503311">
        <w:rPr>
          <w:rFonts w:asciiTheme="majorEastAsia" w:eastAsiaTheme="majorEastAsia" w:hAnsiTheme="majorEastAsia" w:hint="eastAsia"/>
          <w:sz w:val="24"/>
        </w:rPr>
        <w:t>以便较好地适应从事企业日常会计工作的需要，同时为后续课程的学习打下坚实的基础</w:t>
      </w:r>
      <w:r>
        <w:rPr>
          <w:rFonts w:asciiTheme="majorEastAsia" w:eastAsiaTheme="majorEastAsia" w:hAnsiTheme="majorEastAsia" w:hint="eastAsia"/>
          <w:sz w:val="24"/>
        </w:rPr>
        <w:t>，也</w:t>
      </w:r>
      <w:r w:rsidRPr="00503311">
        <w:rPr>
          <w:rFonts w:asciiTheme="majorEastAsia" w:eastAsiaTheme="majorEastAsia" w:hAnsiTheme="majorEastAsia" w:hint="eastAsia"/>
          <w:sz w:val="24"/>
        </w:rPr>
        <w:t>为将来的实际工作奠定理论基础和一定的职业技能。</w:t>
      </w:r>
      <w:r w:rsidRPr="00205ED1">
        <w:rPr>
          <w:rFonts w:asciiTheme="majorEastAsia" w:eastAsiaTheme="majorEastAsia" w:hAnsiTheme="majorEastAsia" w:hint="eastAsia"/>
          <w:sz w:val="24"/>
        </w:rPr>
        <w:t>通过本课程的学习，达成以下目标：</w:t>
      </w:r>
    </w:p>
    <w:p w:rsidR="008E2B8A" w:rsidRPr="00FD5E83" w:rsidRDefault="008E2B8A" w:rsidP="008E2B8A">
      <w:pPr>
        <w:spacing w:line="360" w:lineRule="auto"/>
        <w:ind w:firstLineChars="250" w:firstLine="600"/>
        <w:rPr>
          <w:rFonts w:asciiTheme="majorEastAsia" w:eastAsiaTheme="majorEastAsia" w:hAnsiTheme="majorEastAsia"/>
          <w:b/>
          <w:color w:val="333333"/>
          <w:sz w:val="24"/>
          <w:szCs w:val="24"/>
        </w:rPr>
      </w:pPr>
      <w:r w:rsidRPr="00FD5E83">
        <w:rPr>
          <w:rFonts w:asciiTheme="majorEastAsia" w:eastAsiaTheme="majorEastAsia" w:hAnsiTheme="majorEastAsia" w:hint="eastAsia"/>
          <w:sz w:val="24"/>
          <w:szCs w:val="24"/>
        </w:rPr>
        <w:t>1、使学生掌握财务会计核算的基础知识和基本技能，包括对六大会计要素的确认、计量、记录、报告的基本方法；</w:t>
      </w:r>
      <w:r w:rsidRPr="00FD5E83">
        <w:rPr>
          <w:rFonts w:asciiTheme="majorEastAsia" w:eastAsiaTheme="majorEastAsia" w:hAnsiTheme="majorEastAsia" w:hint="eastAsia"/>
          <w:b/>
          <w:color w:val="333333"/>
          <w:sz w:val="24"/>
          <w:szCs w:val="24"/>
        </w:rPr>
        <w:t>（支撑毕业要求</w:t>
      </w:r>
      <w:r w:rsidRPr="00FD5E83">
        <w:rPr>
          <w:rFonts w:asciiTheme="majorEastAsia" w:eastAsiaTheme="majorEastAsia" w:hAnsiTheme="majorEastAsia"/>
          <w:b/>
          <w:color w:val="333333"/>
          <w:sz w:val="24"/>
          <w:szCs w:val="24"/>
        </w:rPr>
        <w:t>3</w:t>
      </w:r>
      <w:r w:rsidRPr="00FD5E83">
        <w:rPr>
          <w:rFonts w:asciiTheme="majorEastAsia" w:eastAsiaTheme="majorEastAsia" w:hAnsiTheme="majorEastAsia" w:hint="eastAsia"/>
          <w:b/>
          <w:color w:val="333333"/>
          <w:sz w:val="24"/>
          <w:szCs w:val="24"/>
        </w:rPr>
        <w:t>）</w:t>
      </w:r>
    </w:p>
    <w:p w:rsidR="008E2B8A" w:rsidRPr="00FD5E83" w:rsidRDefault="008E2B8A" w:rsidP="008E2B8A">
      <w:pPr>
        <w:spacing w:line="360" w:lineRule="auto"/>
        <w:rPr>
          <w:rFonts w:asciiTheme="majorEastAsia" w:eastAsiaTheme="majorEastAsia" w:hAnsiTheme="majorEastAsia"/>
          <w:b/>
          <w:color w:val="333333"/>
          <w:sz w:val="24"/>
          <w:szCs w:val="24"/>
        </w:rPr>
      </w:pPr>
      <w:r w:rsidRPr="00FD5E83">
        <w:rPr>
          <w:rFonts w:asciiTheme="majorEastAsia" w:eastAsiaTheme="majorEastAsia" w:hAnsiTheme="majorEastAsia" w:hint="eastAsia"/>
          <w:b/>
          <w:color w:val="333333"/>
          <w:sz w:val="24"/>
          <w:szCs w:val="24"/>
        </w:rPr>
        <w:lastRenderedPageBreak/>
        <w:t xml:space="preserve">   </w:t>
      </w:r>
      <w:r w:rsidRPr="00FD5E83">
        <w:rPr>
          <w:rFonts w:asciiTheme="majorEastAsia" w:eastAsiaTheme="majorEastAsia" w:hAnsiTheme="majorEastAsia" w:hint="eastAsia"/>
          <w:color w:val="333333"/>
          <w:sz w:val="24"/>
          <w:szCs w:val="24"/>
        </w:rPr>
        <w:t xml:space="preserve"> 2、使学生系统了解和学习最新版的《企业会计准则》，通过对会计准则等法规的介绍和解释融入对会计基本理论的阐释和对解决问题的探索之中；</w:t>
      </w:r>
      <w:r w:rsidRPr="00FD5E83">
        <w:rPr>
          <w:rFonts w:asciiTheme="majorEastAsia" w:eastAsiaTheme="majorEastAsia" w:hAnsiTheme="majorEastAsia" w:hint="eastAsia"/>
          <w:b/>
          <w:color w:val="333333"/>
          <w:sz w:val="24"/>
          <w:szCs w:val="24"/>
        </w:rPr>
        <w:t>（支撑毕业要求2）</w:t>
      </w:r>
    </w:p>
    <w:p w:rsidR="008E2B8A" w:rsidRPr="00FD5E83" w:rsidRDefault="008E2B8A" w:rsidP="008E2B8A">
      <w:pPr>
        <w:spacing w:line="360" w:lineRule="auto"/>
        <w:ind w:firstLineChars="250" w:firstLine="600"/>
        <w:rPr>
          <w:rFonts w:asciiTheme="majorEastAsia" w:eastAsiaTheme="majorEastAsia" w:hAnsiTheme="majorEastAsia"/>
          <w:color w:val="333333"/>
          <w:sz w:val="24"/>
          <w:szCs w:val="24"/>
        </w:rPr>
      </w:pPr>
      <w:r w:rsidRPr="00FD5E83">
        <w:rPr>
          <w:rFonts w:asciiTheme="majorEastAsia" w:eastAsiaTheme="majorEastAsia" w:hAnsiTheme="majorEastAsia" w:hint="eastAsia"/>
          <w:color w:val="333333"/>
          <w:sz w:val="24"/>
          <w:szCs w:val="24"/>
        </w:rPr>
        <w:t>3、通过习题、案例分析、实验环节的设计，学习和掌握会计核算的实践技能，教学中启发学生独立思考、善于分析问题和解决问题的能力。</w:t>
      </w:r>
      <w:r w:rsidRPr="00FD5E83">
        <w:rPr>
          <w:rFonts w:asciiTheme="majorEastAsia" w:eastAsiaTheme="majorEastAsia" w:hAnsiTheme="majorEastAsia" w:hint="eastAsia"/>
          <w:b/>
          <w:color w:val="333333"/>
          <w:sz w:val="24"/>
          <w:szCs w:val="24"/>
        </w:rPr>
        <w:t>（支撑毕业要求2、3）</w:t>
      </w:r>
    </w:p>
    <w:p w:rsidR="008E2B8A" w:rsidRPr="005014BD" w:rsidRDefault="008E2B8A" w:rsidP="00F43B30">
      <w:pPr>
        <w:spacing w:beforeLines="50" w:afterLines="50" w:line="360" w:lineRule="auto"/>
        <w:rPr>
          <w:rFonts w:asciiTheme="majorEastAsia" w:eastAsiaTheme="majorEastAsia" w:hAnsiTheme="majorEastAsia"/>
          <w:color w:val="333333"/>
          <w:sz w:val="24"/>
          <w:szCs w:val="24"/>
        </w:rPr>
      </w:pPr>
      <w:r w:rsidRPr="00473DA6">
        <w:rPr>
          <w:rFonts w:asciiTheme="majorEastAsia" w:eastAsiaTheme="majorEastAsia" w:hAnsiTheme="majorEastAsia" w:hint="eastAsia"/>
          <w:b/>
          <w:color w:val="333333"/>
          <w:sz w:val="24"/>
          <w:szCs w:val="24"/>
        </w:rPr>
        <w:t>二、课程目标与毕业要求的对应关系</w:t>
      </w:r>
    </w:p>
    <w:tbl>
      <w:tblPr>
        <w:tblW w:w="8724" w:type="dxa"/>
        <w:jc w:val="center"/>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tblPr>
      <w:tblGrid>
        <w:gridCol w:w="2052"/>
        <w:gridCol w:w="4683"/>
        <w:gridCol w:w="1989"/>
      </w:tblGrid>
      <w:tr w:rsidR="008E2B8A" w:rsidTr="00896B87">
        <w:trPr>
          <w:trHeight w:val="656"/>
          <w:jc w:val="center"/>
        </w:trPr>
        <w:tc>
          <w:tcPr>
            <w:tcW w:w="2052" w:type="dxa"/>
            <w:vAlign w:val="center"/>
          </w:tcPr>
          <w:p w:rsidR="008E2B8A" w:rsidRPr="00F74799" w:rsidRDefault="008E2B8A" w:rsidP="00896B87">
            <w:pPr>
              <w:adjustRightInd w:val="0"/>
              <w:snapToGrid w:val="0"/>
              <w:jc w:val="center"/>
              <w:rPr>
                <w:rFonts w:asciiTheme="majorEastAsia" w:eastAsiaTheme="majorEastAsia" w:hAnsiTheme="majorEastAsia"/>
                <w:b/>
                <w:sz w:val="24"/>
                <w:szCs w:val="24"/>
              </w:rPr>
            </w:pPr>
            <w:r w:rsidRPr="00F74799">
              <w:rPr>
                <w:rFonts w:asciiTheme="majorEastAsia" w:eastAsiaTheme="majorEastAsia" w:hAnsiTheme="majorEastAsia" w:hint="eastAsia"/>
                <w:b/>
                <w:sz w:val="24"/>
                <w:szCs w:val="24"/>
              </w:rPr>
              <w:t>毕业要求</w:t>
            </w:r>
          </w:p>
        </w:tc>
        <w:tc>
          <w:tcPr>
            <w:tcW w:w="4683" w:type="dxa"/>
            <w:vAlign w:val="center"/>
          </w:tcPr>
          <w:p w:rsidR="008E2B8A" w:rsidRPr="00F74799" w:rsidRDefault="008E2B8A" w:rsidP="00896B87">
            <w:pPr>
              <w:adjustRightInd w:val="0"/>
              <w:snapToGrid w:val="0"/>
              <w:jc w:val="center"/>
              <w:rPr>
                <w:rFonts w:asciiTheme="majorEastAsia" w:eastAsiaTheme="majorEastAsia" w:hAnsiTheme="majorEastAsia"/>
                <w:b/>
                <w:sz w:val="24"/>
                <w:szCs w:val="24"/>
              </w:rPr>
            </w:pPr>
            <w:r w:rsidRPr="00F74799">
              <w:rPr>
                <w:rFonts w:asciiTheme="majorEastAsia" w:eastAsiaTheme="majorEastAsia" w:hAnsiTheme="majorEastAsia" w:hint="eastAsia"/>
                <w:b/>
                <w:sz w:val="24"/>
                <w:szCs w:val="24"/>
              </w:rPr>
              <w:t>指标点</w:t>
            </w:r>
          </w:p>
        </w:tc>
        <w:tc>
          <w:tcPr>
            <w:tcW w:w="1989" w:type="dxa"/>
            <w:vAlign w:val="center"/>
          </w:tcPr>
          <w:p w:rsidR="008E2B8A" w:rsidRPr="00F74799" w:rsidRDefault="008E2B8A" w:rsidP="00896B87">
            <w:pPr>
              <w:adjustRightInd w:val="0"/>
              <w:snapToGrid w:val="0"/>
              <w:jc w:val="center"/>
              <w:rPr>
                <w:rFonts w:asciiTheme="majorEastAsia" w:eastAsiaTheme="majorEastAsia" w:hAnsiTheme="majorEastAsia"/>
                <w:b/>
                <w:sz w:val="24"/>
                <w:szCs w:val="24"/>
              </w:rPr>
            </w:pPr>
            <w:r w:rsidRPr="00F74799">
              <w:rPr>
                <w:rFonts w:asciiTheme="majorEastAsia" w:eastAsiaTheme="majorEastAsia" w:hAnsiTheme="majorEastAsia" w:hint="eastAsia"/>
                <w:b/>
                <w:sz w:val="24"/>
                <w:szCs w:val="24"/>
              </w:rPr>
              <w:t>课程目标</w:t>
            </w:r>
          </w:p>
        </w:tc>
      </w:tr>
      <w:tr w:rsidR="008E2B8A" w:rsidTr="00896B87">
        <w:trPr>
          <w:trHeight w:val="1215"/>
          <w:jc w:val="center"/>
        </w:trPr>
        <w:tc>
          <w:tcPr>
            <w:tcW w:w="2052" w:type="dxa"/>
            <w:vAlign w:val="center"/>
          </w:tcPr>
          <w:p w:rsidR="008E2B8A" w:rsidRPr="00F74799" w:rsidRDefault="008E2B8A" w:rsidP="00896B87">
            <w:pPr>
              <w:adjustRightInd w:val="0"/>
              <w:snapToGrid w:val="0"/>
              <w:jc w:val="center"/>
              <w:rPr>
                <w:rFonts w:asciiTheme="majorEastAsia" w:eastAsiaTheme="majorEastAsia" w:hAnsiTheme="majorEastAsia"/>
                <w:b/>
                <w:sz w:val="24"/>
                <w:szCs w:val="24"/>
              </w:rPr>
            </w:pPr>
            <w:r w:rsidRPr="00F74799">
              <w:rPr>
                <w:rFonts w:asciiTheme="majorEastAsia" w:eastAsiaTheme="majorEastAsia" w:hAnsiTheme="majorEastAsia" w:hint="eastAsia"/>
                <w:b/>
                <w:sz w:val="24"/>
                <w:szCs w:val="24"/>
              </w:rPr>
              <w:t>毕业要求2</w:t>
            </w:r>
          </w:p>
          <w:p w:rsidR="008E2B8A" w:rsidRPr="000C1B1A" w:rsidRDefault="008E2B8A" w:rsidP="00896B87">
            <w:pPr>
              <w:adjustRightInd w:val="0"/>
              <w:snapToGrid w:val="0"/>
              <w:jc w:val="center"/>
              <w:rPr>
                <w:rFonts w:asciiTheme="majorEastAsia" w:eastAsiaTheme="majorEastAsia" w:hAnsiTheme="majorEastAsia"/>
                <w:b/>
                <w:color w:val="FF0000"/>
                <w:sz w:val="24"/>
                <w:szCs w:val="24"/>
              </w:rPr>
            </w:pPr>
            <w:r w:rsidRPr="00F7479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学科素养</w:t>
            </w:r>
            <w:r w:rsidRPr="00F74799">
              <w:rPr>
                <w:rFonts w:asciiTheme="majorEastAsia" w:eastAsiaTheme="majorEastAsia" w:hAnsiTheme="majorEastAsia" w:hint="eastAsia"/>
                <w:b/>
                <w:sz w:val="24"/>
                <w:szCs w:val="24"/>
              </w:rPr>
              <w:t>】</w:t>
            </w:r>
          </w:p>
        </w:tc>
        <w:tc>
          <w:tcPr>
            <w:tcW w:w="4683" w:type="dxa"/>
          </w:tcPr>
          <w:p w:rsidR="008E2B8A" w:rsidRPr="005825D7" w:rsidRDefault="008E2B8A" w:rsidP="00896B87">
            <w:pPr>
              <w:spacing w:line="200" w:lineRule="atLeast"/>
              <w:ind w:rightChars="50" w:right="105"/>
              <w:rPr>
                <w:rFonts w:ascii="宋体" w:eastAsia="宋体" w:hAnsi="宋体" w:cs="宋体"/>
                <w:color w:val="000000"/>
                <w:szCs w:val="21"/>
              </w:rPr>
            </w:pPr>
            <w:r w:rsidRPr="005825D7">
              <w:rPr>
                <w:rFonts w:asciiTheme="majorEastAsia" w:eastAsiaTheme="majorEastAsia" w:hAnsiTheme="majorEastAsia"/>
                <w:b/>
                <w:szCs w:val="21"/>
              </w:rPr>
              <w:t>指标 2-1：</w:t>
            </w:r>
            <w:r w:rsidRPr="005825D7">
              <w:rPr>
                <w:rFonts w:ascii="宋体" w:eastAsia="宋体" w:hAnsi="宋体" w:cs="宋体" w:hint="eastAsia"/>
                <w:color w:val="000000"/>
                <w:szCs w:val="21"/>
              </w:rPr>
              <w:t>系统地学习会计学、财务管理和创业学等工商管理类学科的理论知识与方法；掌握国家相关法律法规及方针、政策。</w:t>
            </w:r>
          </w:p>
          <w:p w:rsidR="008E2B8A" w:rsidRDefault="008E2B8A" w:rsidP="00896B87">
            <w:pPr>
              <w:spacing w:line="200" w:lineRule="atLeast"/>
              <w:ind w:rightChars="50" w:right="105"/>
              <w:rPr>
                <w:rFonts w:ascii="宋体" w:eastAsia="宋体" w:hAnsi="宋体" w:cs="宋体"/>
                <w:color w:val="000000"/>
                <w:szCs w:val="21"/>
              </w:rPr>
            </w:pPr>
            <w:r w:rsidRPr="00F74799">
              <w:rPr>
                <w:rFonts w:asciiTheme="majorEastAsia" w:eastAsiaTheme="majorEastAsia" w:hAnsiTheme="majorEastAsia"/>
                <w:b/>
                <w:szCs w:val="21"/>
              </w:rPr>
              <w:t>指标 2-</w:t>
            </w:r>
            <w:r>
              <w:rPr>
                <w:rFonts w:asciiTheme="majorEastAsia" w:eastAsiaTheme="majorEastAsia" w:hAnsiTheme="majorEastAsia" w:hint="eastAsia"/>
                <w:b/>
                <w:szCs w:val="21"/>
              </w:rPr>
              <w:t>2</w:t>
            </w:r>
            <w:r w:rsidRPr="00F74799">
              <w:rPr>
                <w:rFonts w:asciiTheme="majorEastAsia" w:eastAsiaTheme="majorEastAsia" w:hAnsiTheme="majorEastAsia"/>
                <w:b/>
                <w:szCs w:val="21"/>
              </w:rPr>
              <w:t>：</w:t>
            </w:r>
            <w:r w:rsidRPr="005825D7">
              <w:rPr>
                <w:rFonts w:ascii="宋体" w:eastAsia="宋体" w:hAnsi="宋体" w:cs="宋体" w:hint="eastAsia"/>
                <w:color w:val="000000"/>
                <w:szCs w:val="21"/>
              </w:rPr>
              <w:t>能够规范、灵活地书写各种财务分析、财务战略等文书材料。</w:t>
            </w:r>
          </w:p>
          <w:p w:rsidR="008E2B8A" w:rsidRPr="005825D7" w:rsidRDefault="008E2B8A" w:rsidP="00896B87">
            <w:pPr>
              <w:spacing w:line="200" w:lineRule="atLeast"/>
              <w:ind w:rightChars="50" w:right="105"/>
              <w:rPr>
                <w:rFonts w:asciiTheme="majorEastAsia" w:eastAsiaTheme="majorEastAsia" w:hAnsiTheme="majorEastAsia"/>
                <w:szCs w:val="21"/>
              </w:rPr>
            </w:pPr>
            <w:r w:rsidRPr="00F74799">
              <w:rPr>
                <w:rFonts w:asciiTheme="majorEastAsia" w:eastAsiaTheme="majorEastAsia" w:hAnsiTheme="majorEastAsia"/>
                <w:b/>
                <w:szCs w:val="21"/>
              </w:rPr>
              <w:t>指标 2-</w:t>
            </w:r>
            <w:r>
              <w:rPr>
                <w:rFonts w:asciiTheme="majorEastAsia" w:eastAsiaTheme="majorEastAsia" w:hAnsiTheme="majorEastAsia" w:hint="eastAsia"/>
                <w:b/>
                <w:szCs w:val="21"/>
              </w:rPr>
              <w:t>3</w:t>
            </w:r>
            <w:r w:rsidRPr="00F74799">
              <w:rPr>
                <w:rFonts w:asciiTheme="majorEastAsia" w:eastAsiaTheme="majorEastAsia" w:hAnsiTheme="majorEastAsia"/>
                <w:b/>
                <w:szCs w:val="21"/>
              </w:rPr>
              <w:t>：</w:t>
            </w:r>
            <w:r w:rsidRPr="002F567E">
              <w:rPr>
                <w:rFonts w:ascii="宋体" w:eastAsia="宋体" w:hAnsi="宋体" w:cs="宋体" w:hint="eastAsia"/>
                <w:color w:val="000000"/>
                <w:szCs w:val="21"/>
              </w:rPr>
              <w:t>具备综合财务管理能力和初步的科研能力，能够通过查阅文献整合专业的理论知识、掌握科学研究的基本程序和规范并应用于毕业论文的写作。</w:t>
            </w:r>
          </w:p>
        </w:tc>
        <w:tc>
          <w:tcPr>
            <w:tcW w:w="1989" w:type="dxa"/>
            <w:vAlign w:val="center"/>
          </w:tcPr>
          <w:p w:rsidR="008E2B8A" w:rsidRPr="00F74799" w:rsidRDefault="008E2B8A" w:rsidP="00896B87">
            <w:pPr>
              <w:adjustRightInd w:val="0"/>
              <w:snapToGrid w:val="0"/>
              <w:jc w:val="center"/>
              <w:rPr>
                <w:rFonts w:asciiTheme="majorEastAsia" w:eastAsiaTheme="majorEastAsia" w:hAnsiTheme="majorEastAsia"/>
                <w:b/>
                <w:sz w:val="24"/>
                <w:szCs w:val="24"/>
              </w:rPr>
            </w:pPr>
            <w:r w:rsidRPr="00F74799">
              <w:rPr>
                <w:rFonts w:asciiTheme="majorEastAsia" w:eastAsiaTheme="majorEastAsia" w:hAnsiTheme="majorEastAsia" w:hint="eastAsia"/>
                <w:b/>
                <w:sz w:val="24"/>
                <w:szCs w:val="24"/>
              </w:rPr>
              <w:t>课程目标1</w:t>
            </w:r>
            <w:r>
              <w:rPr>
                <w:rFonts w:asciiTheme="majorEastAsia" w:eastAsiaTheme="majorEastAsia" w:hAnsiTheme="majorEastAsia" w:hint="eastAsia"/>
                <w:b/>
                <w:sz w:val="24"/>
                <w:szCs w:val="24"/>
              </w:rPr>
              <w:t>、2、3</w:t>
            </w:r>
          </w:p>
        </w:tc>
      </w:tr>
      <w:tr w:rsidR="008E2B8A" w:rsidTr="00896B87">
        <w:trPr>
          <w:trHeight w:val="671"/>
          <w:jc w:val="center"/>
        </w:trPr>
        <w:tc>
          <w:tcPr>
            <w:tcW w:w="2052" w:type="dxa"/>
            <w:vAlign w:val="center"/>
          </w:tcPr>
          <w:p w:rsidR="008E2B8A" w:rsidRPr="00F74799" w:rsidRDefault="008E2B8A" w:rsidP="00896B87">
            <w:pPr>
              <w:adjustRightInd w:val="0"/>
              <w:snapToGrid w:val="0"/>
              <w:jc w:val="center"/>
              <w:rPr>
                <w:rFonts w:asciiTheme="majorEastAsia" w:eastAsiaTheme="majorEastAsia" w:hAnsiTheme="majorEastAsia"/>
                <w:b/>
                <w:sz w:val="24"/>
                <w:szCs w:val="24"/>
              </w:rPr>
            </w:pPr>
            <w:r w:rsidRPr="00F74799">
              <w:rPr>
                <w:rFonts w:asciiTheme="majorEastAsia" w:eastAsiaTheme="majorEastAsia" w:hAnsiTheme="majorEastAsia" w:hint="eastAsia"/>
                <w:b/>
                <w:sz w:val="24"/>
                <w:szCs w:val="24"/>
              </w:rPr>
              <w:t>毕业要求</w:t>
            </w:r>
            <w:r w:rsidRPr="00F74799">
              <w:rPr>
                <w:rFonts w:asciiTheme="majorEastAsia" w:eastAsiaTheme="majorEastAsia" w:hAnsiTheme="majorEastAsia"/>
                <w:b/>
                <w:sz w:val="24"/>
                <w:szCs w:val="24"/>
              </w:rPr>
              <w:t>3</w:t>
            </w:r>
          </w:p>
          <w:p w:rsidR="008E2B8A" w:rsidRPr="000C1B1A" w:rsidRDefault="008E2B8A" w:rsidP="00896B87">
            <w:pPr>
              <w:adjustRightInd w:val="0"/>
              <w:snapToGrid w:val="0"/>
              <w:jc w:val="center"/>
              <w:rPr>
                <w:rFonts w:asciiTheme="majorEastAsia" w:eastAsiaTheme="majorEastAsia" w:hAnsiTheme="majorEastAsia"/>
                <w:b/>
                <w:color w:val="FF0000"/>
                <w:sz w:val="24"/>
                <w:szCs w:val="24"/>
              </w:rPr>
            </w:pPr>
            <w:r w:rsidRPr="00F7479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专业能力</w:t>
            </w:r>
            <w:r w:rsidRPr="00F74799">
              <w:rPr>
                <w:rFonts w:asciiTheme="majorEastAsia" w:eastAsiaTheme="majorEastAsia" w:hAnsiTheme="majorEastAsia" w:hint="eastAsia"/>
                <w:b/>
                <w:sz w:val="24"/>
                <w:szCs w:val="24"/>
              </w:rPr>
              <w:t>】</w:t>
            </w:r>
          </w:p>
        </w:tc>
        <w:tc>
          <w:tcPr>
            <w:tcW w:w="4683" w:type="dxa"/>
          </w:tcPr>
          <w:p w:rsidR="008E2B8A" w:rsidRPr="00F74799" w:rsidRDefault="008E2B8A" w:rsidP="00896B87">
            <w:pPr>
              <w:spacing w:line="200" w:lineRule="atLeast"/>
              <w:ind w:rightChars="50" w:right="105"/>
              <w:rPr>
                <w:rFonts w:asciiTheme="majorEastAsia" w:eastAsiaTheme="majorEastAsia" w:hAnsiTheme="majorEastAsia"/>
                <w:szCs w:val="21"/>
              </w:rPr>
            </w:pPr>
            <w:r w:rsidRPr="00F74799">
              <w:rPr>
                <w:rFonts w:asciiTheme="majorEastAsia" w:eastAsiaTheme="majorEastAsia" w:hAnsiTheme="majorEastAsia"/>
                <w:b/>
                <w:szCs w:val="21"/>
              </w:rPr>
              <w:t>指标 3-1：</w:t>
            </w:r>
            <w:r w:rsidRPr="00CE502A">
              <w:rPr>
                <w:rFonts w:ascii="宋体" w:eastAsia="宋体" w:hAnsi="宋体" w:cs="宋体" w:hint="eastAsia"/>
                <w:color w:val="000000"/>
                <w:szCs w:val="21"/>
              </w:rPr>
              <w:t>熟悉企业管理的一般流程和财务管理的基本理论，掌握财务管理的原理与基本方法</w:t>
            </w:r>
            <w:r>
              <w:rPr>
                <w:rFonts w:ascii="宋体" w:eastAsia="宋体" w:hAnsi="宋体" w:cs="宋体" w:hint="eastAsia"/>
                <w:color w:val="000000"/>
                <w:szCs w:val="21"/>
              </w:rPr>
              <w:t>；</w:t>
            </w:r>
            <w:r w:rsidRPr="00CE502A">
              <w:rPr>
                <w:rFonts w:ascii="宋体" w:eastAsia="宋体" w:hAnsi="宋体" w:cs="宋体" w:hint="eastAsia"/>
                <w:color w:val="000000"/>
                <w:szCs w:val="21"/>
              </w:rPr>
              <w:t>熟悉统计分析基本理论，掌握管理学、组织行为学、市场营销学、成本管理学的原理与基本方法</w:t>
            </w:r>
            <w:r>
              <w:rPr>
                <w:rFonts w:ascii="宋体" w:eastAsia="宋体" w:hAnsi="宋体" w:cs="宋体" w:hint="eastAsia"/>
                <w:color w:val="000000"/>
                <w:szCs w:val="21"/>
              </w:rPr>
              <w:t>。</w:t>
            </w:r>
            <w:r w:rsidRPr="00F74799">
              <w:rPr>
                <w:rFonts w:asciiTheme="majorEastAsia" w:eastAsiaTheme="majorEastAsia" w:hAnsiTheme="majorEastAsia"/>
                <w:b/>
                <w:szCs w:val="21"/>
              </w:rPr>
              <w:t>指标 3-2：</w:t>
            </w:r>
            <w:r>
              <w:rPr>
                <w:rFonts w:ascii="宋体" w:eastAsia="宋体" w:hAnsi="宋体" w:cs="宋体" w:hint="eastAsia"/>
                <w:color w:val="000000"/>
                <w:szCs w:val="21"/>
              </w:rPr>
              <w:t>熟悉并掌握企业内部控制和公司治理、企业战略与风险管理的基本理论；</w:t>
            </w:r>
            <w:r w:rsidRPr="00CE502A">
              <w:rPr>
                <w:rFonts w:ascii="宋体" w:eastAsia="宋体" w:hAnsi="宋体" w:cs="宋体" w:hint="eastAsia"/>
                <w:color w:val="000000"/>
                <w:szCs w:val="21"/>
              </w:rPr>
              <w:t>掌握金融市场的运作及对金融产品分析等能力</w:t>
            </w:r>
            <w:r>
              <w:rPr>
                <w:rFonts w:ascii="宋体" w:eastAsia="宋体" w:hAnsi="宋体" w:cs="宋体" w:hint="eastAsia"/>
                <w:color w:val="000000"/>
                <w:szCs w:val="21"/>
              </w:rPr>
              <w:t>。</w:t>
            </w:r>
          </w:p>
          <w:p w:rsidR="008E2B8A" w:rsidRPr="000C1B1A" w:rsidRDefault="008E2B8A" w:rsidP="00896B87">
            <w:pPr>
              <w:spacing w:line="200" w:lineRule="atLeast"/>
              <w:ind w:rightChars="50" w:right="105"/>
              <w:rPr>
                <w:rFonts w:asciiTheme="majorEastAsia" w:eastAsiaTheme="majorEastAsia" w:hAnsiTheme="majorEastAsia" w:cs="宋体"/>
                <w:color w:val="FF0000"/>
                <w:spacing w:val="9"/>
                <w:szCs w:val="21"/>
              </w:rPr>
            </w:pPr>
            <w:r w:rsidRPr="00F74799">
              <w:rPr>
                <w:rFonts w:asciiTheme="majorEastAsia" w:eastAsiaTheme="majorEastAsia" w:hAnsiTheme="majorEastAsia"/>
                <w:b/>
                <w:szCs w:val="21"/>
              </w:rPr>
              <w:t>指标 3-3：</w:t>
            </w:r>
            <w:r w:rsidRPr="00CE502A">
              <w:rPr>
                <w:rFonts w:ascii="宋体" w:eastAsia="宋体" w:hAnsi="宋体" w:cs="宋体" w:hint="eastAsia"/>
                <w:color w:val="000000"/>
                <w:szCs w:val="21"/>
              </w:rPr>
              <w:t>熟悉并掌握企业资产评估、项目评估和审计理论和方法的应用</w:t>
            </w:r>
            <w:r>
              <w:rPr>
                <w:rFonts w:ascii="宋体" w:eastAsia="宋体" w:hAnsi="宋体" w:cs="宋体" w:hint="eastAsia"/>
                <w:color w:val="000000"/>
                <w:szCs w:val="21"/>
              </w:rPr>
              <w:t>。</w:t>
            </w:r>
          </w:p>
        </w:tc>
        <w:tc>
          <w:tcPr>
            <w:tcW w:w="1989" w:type="dxa"/>
            <w:vAlign w:val="center"/>
          </w:tcPr>
          <w:p w:rsidR="008E2B8A" w:rsidRPr="00F74799" w:rsidRDefault="008E2B8A" w:rsidP="00896B87">
            <w:pPr>
              <w:adjustRightInd w:val="0"/>
              <w:snapToGrid w:val="0"/>
              <w:jc w:val="center"/>
              <w:rPr>
                <w:rFonts w:asciiTheme="majorEastAsia" w:eastAsiaTheme="majorEastAsia" w:hAnsiTheme="majorEastAsia"/>
                <w:b/>
                <w:sz w:val="24"/>
                <w:szCs w:val="24"/>
              </w:rPr>
            </w:pPr>
            <w:r w:rsidRPr="00F74799">
              <w:rPr>
                <w:rFonts w:asciiTheme="majorEastAsia" w:eastAsiaTheme="majorEastAsia" w:hAnsiTheme="majorEastAsia" w:hint="eastAsia"/>
                <w:b/>
                <w:sz w:val="24"/>
                <w:szCs w:val="24"/>
              </w:rPr>
              <w:t>课程目标</w:t>
            </w:r>
            <w:r>
              <w:rPr>
                <w:rFonts w:asciiTheme="majorEastAsia" w:eastAsiaTheme="majorEastAsia" w:hAnsiTheme="majorEastAsia" w:hint="eastAsia"/>
                <w:b/>
                <w:sz w:val="24"/>
                <w:szCs w:val="24"/>
              </w:rPr>
              <w:t>1、</w:t>
            </w:r>
            <w:r w:rsidRPr="00F74799">
              <w:rPr>
                <w:rFonts w:asciiTheme="majorEastAsia" w:eastAsiaTheme="majorEastAsia" w:hAnsiTheme="majorEastAsia"/>
                <w:b/>
                <w:sz w:val="24"/>
                <w:szCs w:val="24"/>
              </w:rPr>
              <w:t>2</w:t>
            </w:r>
            <w:r w:rsidRPr="00F74799">
              <w:rPr>
                <w:rFonts w:asciiTheme="majorEastAsia" w:eastAsiaTheme="majorEastAsia" w:hAnsiTheme="majorEastAsia" w:hint="eastAsia"/>
                <w:b/>
                <w:sz w:val="24"/>
                <w:szCs w:val="24"/>
              </w:rPr>
              <w:t>、3</w:t>
            </w:r>
          </w:p>
        </w:tc>
      </w:tr>
    </w:tbl>
    <w:p w:rsidR="008E2B8A" w:rsidRPr="00473DA6" w:rsidRDefault="008E2B8A" w:rsidP="00F43B30">
      <w:pPr>
        <w:spacing w:beforeLines="50" w:afterLines="50" w:line="560" w:lineRule="exact"/>
        <w:rPr>
          <w:rFonts w:asciiTheme="majorEastAsia" w:eastAsiaTheme="majorEastAsia" w:hAnsiTheme="majorEastAsia"/>
          <w:b/>
          <w:color w:val="333333"/>
          <w:sz w:val="24"/>
          <w:szCs w:val="24"/>
        </w:rPr>
      </w:pPr>
      <w:r w:rsidRPr="00473DA6">
        <w:rPr>
          <w:rFonts w:asciiTheme="majorEastAsia" w:eastAsiaTheme="majorEastAsia" w:hAnsiTheme="majorEastAsia" w:hint="eastAsia"/>
          <w:b/>
          <w:color w:val="333333"/>
          <w:sz w:val="24"/>
          <w:szCs w:val="24"/>
        </w:rPr>
        <w:t>三、教学内容、重难点和课时安排</w:t>
      </w:r>
    </w:p>
    <w:p w:rsidR="008E2B8A" w:rsidRPr="000C705A" w:rsidRDefault="008E2B8A" w:rsidP="008E2B8A">
      <w:pPr>
        <w:spacing w:line="360" w:lineRule="auto"/>
        <w:ind w:firstLineChars="98" w:firstLine="236"/>
        <w:rPr>
          <w:rFonts w:asciiTheme="majorEastAsia" w:eastAsiaTheme="majorEastAsia" w:hAnsiTheme="majorEastAsia"/>
          <w:b/>
          <w:sz w:val="24"/>
        </w:rPr>
      </w:pPr>
      <w:r>
        <w:rPr>
          <w:rFonts w:asciiTheme="majorEastAsia" w:eastAsiaTheme="majorEastAsia" w:hAnsiTheme="majorEastAsia" w:hint="eastAsia"/>
          <w:b/>
          <w:sz w:val="24"/>
        </w:rPr>
        <w:t>第</w:t>
      </w:r>
      <w:r w:rsidR="00984AD7">
        <w:rPr>
          <w:rFonts w:asciiTheme="majorEastAsia" w:eastAsiaTheme="majorEastAsia" w:hAnsiTheme="majorEastAsia" w:hint="eastAsia"/>
          <w:b/>
          <w:sz w:val="24"/>
        </w:rPr>
        <w:t>10</w:t>
      </w:r>
      <w:r w:rsidRPr="000C705A">
        <w:rPr>
          <w:rFonts w:asciiTheme="majorEastAsia" w:eastAsiaTheme="majorEastAsia" w:hAnsiTheme="majorEastAsia" w:hint="eastAsia"/>
          <w:b/>
          <w:sz w:val="24"/>
        </w:rPr>
        <w:t xml:space="preserve">章 </w:t>
      </w:r>
      <w:r>
        <w:rPr>
          <w:rFonts w:asciiTheme="majorEastAsia" w:eastAsiaTheme="majorEastAsia" w:hAnsiTheme="majorEastAsia" w:hint="eastAsia"/>
          <w:b/>
          <w:sz w:val="24"/>
        </w:rPr>
        <w:t>流动负债</w:t>
      </w:r>
      <w:r w:rsidRPr="000C705A">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6</w:t>
      </w:r>
      <w:r w:rsidRPr="000C705A">
        <w:rPr>
          <w:rFonts w:asciiTheme="majorEastAsia" w:eastAsiaTheme="majorEastAsia" w:hAnsiTheme="majorEastAsia" w:hint="eastAsia"/>
          <w:b/>
          <w:sz w:val="24"/>
        </w:rPr>
        <w:t>学时</w:t>
      </w:r>
    </w:p>
    <w:p w:rsidR="008E2B8A" w:rsidRPr="000C705A" w:rsidRDefault="008E2B8A" w:rsidP="008E2B8A">
      <w:pPr>
        <w:spacing w:line="360" w:lineRule="auto"/>
        <w:ind w:firstLineChars="200" w:firstLine="482"/>
        <w:rPr>
          <w:rFonts w:asciiTheme="majorEastAsia" w:eastAsiaTheme="majorEastAsia" w:hAnsiTheme="majorEastAsia"/>
          <w:b/>
          <w:sz w:val="24"/>
        </w:rPr>
      </w:pPr>
      <w:r w:rsidRPr="000C705A">
        <w:rPr>
          <w:rFonts w:asciiTheme="majorEastAsia" w:eastAsiaTheme="majorEastAsia" w:hAnsiTheme="majorEastAsia" w:hint="eastAsia"/>
          <w:b/>
          <w:sz w:val="24"/>
        </w:rPr>
        <w:t>（一）教学要求</w:t>
      </w:r>
    </w:p>
    <w:p w:rsidR="008E2B8A" w:rsidRPr="00360D99" w:rsidRDefault="008E2B8A" w:rsidP="008E2B8A">
      <w:pPr>
        <w:spacing w:line="360" w:lineRule="auto"/>
        <w:ind w:firstLineChars="196" w:firstLine="472"/>
        <w:rPr>
          <w:rFonts w:asciiTheme="majorEastAsia" w:eastAsiaTheme="majorEastAsia" w:hAnsiTheme="majorEastAsia"/>
          <w:sz w:val="24"/>
        </w:rPr>
      </w:pPr>
      <w:r w:rsidRPr="00360D99">
        <w:rPr>
          <w:rFonts w:asciiTheme="majorEastAsia" w:eastAsiaTheme="majorEastAsia" w:hAnsiTheme="majorEastAsia" w:hint="eastAsia"/>
          <w:b/>
          <w:sz w:val="24"/>
        </w:rPr>
        <w:t>了解：</w:t>
      </w:r>
      <w:r w:rsidR="00896B87">
        <w:rPr>
          <w:rFonts w:asciiTheme="majorEastAsia" w:eastAsiaTheme="majorEastAsia" w:hAnsiTheme="majorEastAsia" w:hint="eastAsia"/>
          <w:sz w:val="24"/>
        </w:rPr>
        <w:t>流动负债的性质、流动负债的入账价值。</w:t>
      </w:r>
    </w:p>
    <w:p w:rsidR="008E2B8A" w:rsidRPr="00642758" w:rsidRDefault="008E2B8A" w:rsidP="008E2B8A">
      <w:pPr>
        <w:spacing w:line="360" w:lineRule="auto"/>
        <w:ind w:firstLineChars="195" w:firstLine="470"/>
        <w:rPr>
          <w:rFonts w:asciiTheme="majorEastAsia" w:eastAsiaTheme="majorEastAsia" w:hAnsiTheme="majorEastAsia"/>
          <w:b/>
          <w:sz w:val="24"/>
        </w:rPr>
      </w:pPr>
      <w:r w:rsidRPr="00360D99">
        <w:rPr>
          <w:rFonts w:asciiTheme="majorEastAsia" w:eastAsiaTheme="majorEastAsia" w:hAnsiTheme="majorEastAsia" w:hint="eastAsia"/>
          <w:b/>
          <w:sz w:val="24"/>
        </w:rPr>
        <w:t>理解：</w:t>
      </w:r>
      <w:r w:rsidR="00896B87">
        <w:rPr>
          <w:rFonts w:asciiTheme="majorEastAsia" w:eastAsiaTheme="majorEastAsia" w:hAnsiTheme="majorEastAsia" w:hint="eastAsia"/>
          <w:sz w:val="24"/>
        </w:rPr>
        <w:t>应付账款的核算；应交城市维护建设税、教育费附加的核算；其他应付及预收款项的核算</w:t>
      </w:r>
      <w:r>
        <w:rPr>
          <w:rFonts w:asciiTheme="majorEastAsia" w:eastAsiaTheme="majorEastAsia" w:hAnsiTheme="majorEastAsia" w:hint="eastAsia"/>
          <w:sz w:val="24"/>
        </w:rPr>
        <w:t>。</w:t>
      </w:r>
    </w:p>
    <w:p w:rsidR="008E2B8A" w:rsidRPr="00900BD1" w:rsidRDefault="008E2B8A" w:rsidP="008E2B8A">
      <w:pPr>
        <w:snapToGrid w:val="0"/>
        <w:spacing w:line="360" w:lineRule="auto"/>
        <w:ind w:firstLine="420"/>
        <w:jc w:val="left"/>
        <w:rPr>
          <w:rFonts w:asciiTheme="majorEastAsia" w:eastAsiaTheme="majorEastAsia" w:hAnsiTheme="majorEastAsia"/>
          <w:sz w:val="24"/>
        </w:rPr>
      </w:pPr>
      <w:r w:rsidRPr="00360D99">
        <w:rPr>
          <w:rFonts w:asciiTheme="majorEastAsia" w:eastAsiaTheme="majorEastAsia" w:hAnsiTheme="majorEastAsia" w:hint="eastAsia"/>
          <w:b/>
          <w:sz w:val="24"/>
        </w:rPr>
        <w:t>掌握：</w:t>
      </w:r>
      <w:r w:rsidR="00896B87">
        <w:rPr>
          <w:rFonts w:asciiTheme="majorEastAsia" w:eastAsiaTheme="majorEastAsia" w:hAnsiTheme="majorEastAsia" w:hint="eastAsia"/>
          <w:sz w:val="24"/>
        </w:rPr>
        <w:t>短期借款的核算；应付票据的核算；应付职工薪酬的核算；应交增值</w:t>
      </w:r>
      <w:r w:rsidR="00896B87">
        <w:rPr>
          <w:rFonts w:asciiTheme="majorEastAsia" w:eastAsiaTheme="majorEastAsia" w:hAnsiTheme="majorEastAsia" w:hint="eastAsia"/>
          <w:sz w:val="24"/>
        </w:rPr>
        <w:lastRenderedPageBreak/>
        <w:t>税、消费税的核算</w:t>
      </w:r>
      <w:r>
        <w:rPr>
          <w:rFonts w:asciiTheme="majorEastAsia" w:eastAsiaTheme="majorEastAsia" w:hAnsiTheme="majorEastAsia" w:hint="eastAsia"/>
          <w:sz w:val="24"/>
        </w:rPr>
        <w:t>。</w:t>
      </w:r>
    </w:p>
    <w:p w:rsidR="008E2B8A" w:rsidRPr="00360D99" w:rsidRDefault="008E2B8A" w:rsidP="008E2B8A">
      <w:pPr>
        <w:spacing w:line="360" w:lineRule="auto"/>
        <w:ind w:firstLineChars="196" w:firstLine="472"/>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（二）教学内容</w:t>
      </w:r>
    </w:p>
    <w:p w:rsidR="008E2B8A" w:rsidRPr="00360D99"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1、</w:t>
      </w:r>
      <w:r w:rsidR="00896B87">
        <w:rPr>
          <w:rFonts w:asciiTheme="majorEastAsia" w:eastAsiaTheme="majorEastAsia" w:hAnsiTheme="majorEastAsia" w:hint="eastAsia"/>
          <w:color w:val="333333"/>
          <w:sz w:val="24"/>
          <w:szCs w:val="24"/>
        </w:rPr>
        <w:t>流动负债的性质、分类与计价</w:t>
      </w:r>
    </w:p>
    <w:p w:rsidR="008E2B8A" w:rsidRPr="00360D99"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2、</w:t>
      </w:r>
      <w:r w:rsidR="00896B87">
        <w:rPr>
          <w:rFonts w:asciiTheme="majorEastAsia" w:eastAsiaTheme="majorEastAsia" w:hAnsiTheme="majorEastAsia" w:hint="eastAsia"/>
          <w:color w:val="333333"/>
          <w:sz w:val="24"/>
          <w:szCs w:val="24"/>
        </w:rPr>
        <w:t>短期借款</w:t>
      </w:r>
    </w:p>
    <w:p w:rsidR="008E2B8A" w:rsidRPr="00360D99"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3、</w:t>
      </w:r>
      <w:r w:rsidR="00896B87">
        <w:rPr>
          <w:rFonts w:asciiTheme="majorEastAsia" w:eastAsiaTheme="majorEastAsia" w:hAnsiTheme="majorEastAsia" w:hint="eastAsia"/>
          <w:color w:val="333333"/>
          <w:sz w:val="24"/>
          <w:szCs w:val="24"/>
        </w:rPr>
        <w:t>应付票据与应付账款</w:t>
      </w:r>
    </w:p>
    <w:p w:rsidR="008E2B8A"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4</w:t>
      </w:r>
      <w:r>
        <w:rPr>
          <w:rFonts w:asciiTheme="majorEastAsia" w:eastAsiaTheme="majorEastAsia" w:hAnsiTheme="majorEastAsia" w:hint="eastAsia"/>
          <w:color w:val="333333"/>
          <w:sz w:val="24"/>
          <w:szCs w:val="24"/>
        </w:rPr>
        <w:t>、</w:t>
      </w:r>
      <w:r w:rsidR="00896B87">
        <w:rPr>
          <w:rFonts w:asciiTheme="majorEastAsia" w:eastAsiaTheme="majorEastAsia" w:hAnsiTheme="majorEastAsia" w:hint="eastAsia"/>
          <w:color w:val="333333"/>
          <w:sz w:val="24"/>
          <w:szCs w:val="24"/>
        </w:rPr>
        <w:t>应付职工薪酬</w:t>
      </w:r>
    </w:p>
    <w:p w:rsidR="00896B87" w:rsidRDefault="00896B87" w:rsidP="008E2B8A">
      <w:pPr>
        <w:spacing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5、应交税费</w:t>
      </w:r>
    </w:p>
    <w:p w:rsidR="00896B87" w:rsidRPr="00896B87" w:rsidRDefault="00896B87" w:rsidP="008E2B8A">
      <w:pPr>
        <w:spacing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6、其他应付款与预收账款</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 xml:space="preserve"> （三）本章重难点</w:t>
      </w:r>
    </w:p>
    <w:p w:rsidR="008E2B8A" w:rsidRPr="00360D99" w:rsidRDefault="008E2B8A" w:rsidP="00F43B30">
      <w:pPr>
        <w:spacing w:afterLines="50" w:line="360" w:lineRule="auto"/>
        <w:ind w:firstLineChars="150" w:firstLine="361"/>
        <w:rPr>
          <w:rFonts w:asciiTheme="majorEastAsia" w:eastAsiaTheme="majorEastAsia" w:hAnsiTheme="majorEastAsia"/>
          <w:color w:val="333333"/>
          <w:sz w:val="24"/>
          <w:szCs w:val="24"/>
        </w:rPr>
      </w:pPr>
      <w:r w:rsidRPr="00360D99">
        <w:rPr>
          <w:rFonts w:asciiTheme="majorEastAsia" w:eastAsiaTheme="majorEastAsia" w:hAnsiTheme="majorEastAsia" w:hint="eastAsia"/>
          <w:b/>
          <w:color w:val="333333"/>
          <w:sz w:val="24"/>
          <w:szCs w:val="24"/>
        </w:rPr>
        <w:t xml:space="preserve">  </w:t>
      </w:r>
      <w:r w:rsidR="00896B87">
        <w:rPr>
          <w:rFonts w:asciiTheme="majorEastAsia" w:eastAsiaTheme="majorEastAsia" w:hAnsiTheme="majorEastAsia" w:hint="eastAsia"/>
          <w:color w:val="333333"/>
          <w:sz w:val="24"/>
          <w:szCs w:val="24"/>
        </w:rPr>
        <w:t>应付职工薪酬的构成及核算</w:t>
      </w:r>
      <w:r>
        <w:rPr>
          <w:rFonts w:asciiTheme="majorEastAsia" w:eastAsiaTheme="majorEastAsia" w:hAnsiTheme="majorEastAsia" w:hint="eastAsia"/>
          <w:color w:val="333333"/>
          <w:sz w:val="24"/>
          <w:szCs w:val="24"/>
        </w:rPr>
        <w:t>；</w:t>
      </w:r>
      <w:r w:rsidR="00896B87">
        <w:rPr>
          <w:rFonts w:asciiTheme="majorEastAsia" w:eastAsiaTheme="majorEastAsia" w:hAnsiTheme="majorEastAsia" w:hint="eastAsia"/>
          <w:color w:val="333333"/>
          <w:sz w:val="24"/>
          <w:szCs w:val="24"/>
        </w:rPr>
        <w:t>应交增值税的核算</w:t>
      </w:r>
      <w:r>
        <w:rPr>
          <w:rFonts w:asciiTheme="majorEastAsia" w:eastAsiaTheme="majorEastAsia" w:hAnsiTheme="majorEastAsia" w:hint="eastAsia"/>
          <w:color w:val="333333"/>
          <w:sz w:val="24"/>
          <w:szCs w:val="24"/>
        </w:rPr>
        <w:t>。</w:t>
      </w:r>
    </w:p>
    <w:p w:rsidR="008E2B8A" w:rsidRPr="00360D99" w:rsidRDefault="008E2B8A" w:rsidP="00F43B30">
      <w:pPr>
        <w:spacing w:afterLines="50"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b/>
          <w:color w:val="333333"/>
          <w:sz w:val="24"/>
          <w:szCs w:val="24"/>
        </w:rPr>
        <w:t>第</w:t>
      </w:r>
      <w:r w:rsidR="00984AD7">
        <w:rPr>
          <w:rFonts w:asciiTheme="majorEastAsia" w:eastAsiaTheme="majorEastAsia" w:hAnsiTheme="majorEastAsia" w:hint="eastAsia"/>
          <w:b/>
          <w:color w:val="333333"/>
          <w:sz w:val="24"/>
          <w:szCs w:val="24"/>
        </w:rPr>
        <w:t>11</w:t>
      </w:r>
      <w:r w:rsidRPr="00360D99">
        <w:rPr>
          <w:rFonts w:asciiTheme="majorEastAsia" w:eastAsiaTheme="majorEastAsia" w:hAnsiTheme="majorEastAsia"/>
          <w:b/>
          <w:color w:val="333333"/>
          <w:sz w:val="24"/>
          <w:szCs w:val="24"/>
        </w:rPr>
        <w:t xml:space="preserve">章 </w:t>
      </w:r>
      <w:r w:rsidR="00896B87">
        <w:rPr>
          <w:rFonts w:asciiTheme="majorEastAsia" w:eastAsiaTheme="majorEastAsia" w:hAnsiTheme="majorEastAsia" w:hint="eastAsia"/>
          <w:b/>
          <w:color w:val="333333"/>
          <w:sz w:val="24"/>
          <w:szCs w:val="24"/>
        </w:rPr>
        <w:t>非流动负债</w:t>
      </w:r>
      <w:r>
        <w:rPr>
          <w:rFonts w:asciiTheme="majorEastAsia" w:eastAsiaTheme="majorEastAsia" w:hAnsiTheme="majorEastAsia" w:hint="eastAsia"/>
          <w:b/>
          <w:color w:val="333333"/>
          <w:sz w:val="24"/>
          <w:szCs w:val="24"/>
        </w:rPr>
        <w:t xml:space="preserve">    </w:t>
      </w:r>
      <w:r w:rsidR="00896B87">
        <w:rPr>
          <w:rFonts w:asciiTheme="majorEastAsia" w:eastAsiaTheme="majorEastAsia" w:hAnsiTheme="majorEastAsia" w:hint="eastAsia"/>
          <w:b/>
          <w:color w:val="333333"/>
          <w:sz w:val="24"/>
          <w:szCs w:val="24"/>
        </w:rPr>
        <w:t>8（6+2）</w:t>
      </w:r>
      <w:r w:rsidRPr="00360D99">
        <w:rPr>
          <w:rFonts w:asciiTheme="majorEastAsia" w:eastAsiaTheme="majorEastAsia" w:hAnsiTheme="majorEastAsia" w:hint="eastAsia"/>
          <w:b/>
          <w:color w:val="333333"/>
          <w:sz w:val="24"/>
          <w:szCs w:val="24"/>
        </w:rPr>
        <w:t>学时</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（一）教学要求</w:t>
      </w:r>
    </w:p>
    <w:p w:rsidR="008E2B8A" w:rsidRPr="00642758" w:rsidRDefault="008E2B8A" w:rsidP="008E2B8A">
      <w:pPr>
        <w:spacing w:line="360" w:lineRule="auto"/>
        <w:ind w:firstLineChars="250" w:firstLine="602"/>
        <w:rPr>
          <w:rFonts w:asciiTheme="majorEastAsia" w:eastAsiaTheme="majorEastAsia" w:hAnsiTheme="majorEastAsia"/>
          <w:b/>
          <w:sz w:val="24"/>
        </w:rPr>
      </w:pPr>
      <w:r w:rsidRPr="00360D99">
        <w:rPr>
          <w:rFonts w:asciiTheme="majorEastAsia" w:eastAsiaTheme="majorEastAsia" w:hAnsiTheme="majorEastAsia" w:hint="eastAsia"/>
          <w:b/>
          <w:sz w:val="24"/>
        </w:rPr>
        <w:t>了解：</w:t>
      </w:r>
      <w:r w:rsidR="00896B87">
        <w:rPr>
          <w:rFonts w:asciiTheme="majorEastAsia" w:eastAsiaTheme="majorEastAsia" w:hAnsiTheme="majorEastAsia" w:hint="eastAsia"/>
          <w:sz w:val="24"/>
        </w:rPr>
        <w:t>非流动负债的内容</w:t>
      </w:r>
      <w:r>
        <w:rPr>
          <w:rFonts w:asciiTheme="majorEastAsia" w:eastAsiaTheme="majorEastAsia" w:hAnsiTheme="majorEastAsia" w:hint="eastAsia"/>
          <w:sz w:val="24"/>
        </w:rPr>
        <w:t>。</w:t>
      </w:r>
    </w:p>
    <w:p w:rsidR="008E2B8A" w:rsidRPr="00642758" w:rsidRDefault="008E2B8A" w:rsidP="008E2B8A">
      <w:pPr>
        <w:spacing w:line="360" w:lineRule="auto"/>
        <w:ind w:firstLineChars="250" w:firstLine="602"/>
        <w:rPr>
          <w:rFonts w:asciiTheme="majorEastAsia" w:eastAsiaTheme="majorEastAsia" w:hAnsiTheme="majorEastAsia"/>
          <w:b/>
          <w:sz w:val="24"/>
        </w:rPr>
      </w:pPr>
      <w:r w:rsidRPr="00360D99">
        <w:rPr>
          <w:rFonts w:asciiTheme="majorEastAsia" w:eastAsiaTheme="majorEastAsia" w:hAnsiTheme="majorEastAsia" w:hint="eastAsia"/>
          <w:b/>
          <w:sz w:val="24"/>
        </w:rPr>
        <w:t>理解</w:t>
      </w:r>
      <w:r>
        <w:rPr>
          <w:rFonts w:asciiTheme="majorEastAsia" w:eastAsiaTheme="majorEastAsia" w:hAnsiTheme="majorEastAsia" w:hint="eastAsia"/>
          <w:b/>
          <w:sz w:val="24"/>
        </w:rPr>
        <w:t>：</w:t>
      </w:r>
      <w:r w:rsidR="00984AD7">
        <w:rPr>
          <w:rFonts w:asciiTheme="majorEastAsia" w:eastAsiaTheme="majorEastAsia" w:hAnsiTheme="majorEastAsia" w:hint="eastAsia"/>
          <w:sz w:val="24"/>
        </w:rPr>
        <w:t>借款费用的金额确定与会计处理的一般问题</w:t>
      </w:r>
      <w:r>
        <w:rPr>
          <w:rFonts w:asciiTheme="majorEastAsia" w:eastAsiaTheme="majorEastAsia" w:hAnsiTheme="majorEastAsia" w:hint="eastAsia"/>
          <w:sz w:val="24"/>
        </w:rPr>
        <w:t>。</w:t>
      </w:r>
    </w:p>
    <w:p w:rsidR="008E2B8A" w:rsidRPr="00BB33D6" w:rsidRDefault="008E2B8A" w:rsidP="008E2B8A">
      <w:pPr>
        <w:spacing w:line="360" w:lineRule="auto"/>
        <w:ind w:firstLineChars="247" w:firstLine="595"/>
        <w:rPr>
          <w:rFonts w:asciiTheme="majorEastAsia" w:eastAsiaTheme="majorEastAsia" w:hAnsiTheme="majorEastAsia"/>
          <w:b/>
          <w:sz w:val="24"/>
        </w:rPr>
      </w:pPr>
      <w:r w:rsidRPr="00360D99">
        <w:rPr>
          <w:rFonts w:asciiTheme="majorEastAsia" w:eastAsiaTheme="majorEastAsia" w:hAnsiTheme="majorEastAsia" w:hint="eastAsia"/>
          <w:b/>
          <w:sz w:val="24"/>
        </w:rPr>
        <w:t>掌握</w:t>
      </w:r>
      <w:r>
        <w:rPr>
          <w:rFonts w:asciiTheme="majorEastAsia" w:eastAsiaTheme="majorEastAsia" w:hAnsiTheme="majorEastAsia" w:hint="eastAsia"/>
          <w:b/>
          <w:sz w:val="24"/>
        </w:rPr>
        <w:t>：</w:t>
      </w:r>
      <w:r w:rsidR="00896B87">
        <w:rPr>
          <w:rFonts w:asciiTheme="majorEastAsia" w:eastAsiaTheme="majorEastAsia" w:hAnsiTheme="majorEastAsia" w:hint="eastAsia"/>
          <w:sz w:val="24"/>
        </w:rPr>
        <w:t>非流动负债的性质与种类；长期借款、应付债券和借款费用资本化的会计处理</w:t>
      </w:r>
      <w:r>
        <w:rPr>
          <w:rFonts w:asciiTheme="majorEastAsia" w:eastAsiaTheme="majorEastAsia" w:hAnsiTheme="majorEastAsia" w:hint="eastAsia"/>
          <w:sz w:val="24"/>
        </w:rPr>
        <w:t>。</w:t>
      </w:r>
    </w:p>
    <w:p w:rsidR="008E2B8A" w:rsidRPr="000C705A" w:rsidRDefault="008E2B8A" w:rsidP="008E2B8A">
      <w:pPr>
        <w:spacing w:line="360" w:lineRule="auto"/>
        <w:ind w:firstLineChars="200" w:firstLine="482"/>
        <w:rPr>
          <w:rFonts w:asciiTheme="majorEastAsia" w:eastAsiaTheme="majorEastAsia" w:hAnsiTheme="majorEastAsia"/>
          <w:b/>
          <w:sz w:val="24"/>
        </w:rPr>
      </w:pPr>
      <w:r w:rsidRPr="000C705A">
        <w:rPr>
          <w:rFonts w:asciiTheme="majorEastAsia" w:eastAsiaTheme="majorEastAsia" w:hAnsiTheme="majorEastAsia" w:hint="eastAsia"/>
          <w:b/>
          <w:sz w:val="24"/>
        </w:rPr>
        <w:t>（二）教学内容</w:t>
      </w:r>
    </w:p>
    <w:p w:rsidR="008E2B8A" w:rsidRPr="00360D99" w:rsidRDefault="008E2B8A" w:rsidP="008E2B8A">
      <w:pPr>
        <w:spacing w:line="360" w:lineRule="auto"/>
        <w:ind w:firstLineChars="200" w:firstLine="480"/>
        <w:rPr>
          <w:rFonts w:asciiTheme="majorEastAsia" w:eastAsiaTheme="majorEastAsia" w:hAnsiTheme="majorEastAsia"/>
          <w:sz w:val="24"/>
        </w:rPr>
      </w:pPr>
      <w:r w:rsidRPr="00360D99">
        <w:rPr>
          <w:rFonts w:asciiTheme="majorEastAsia" w:eastAsiaTheme="majorEastAsia" w:hAnsiTheme="majorEastAsia" w:hint="eastAsia"/>
          <w:sz w:val="24"/>
        </w:rPr>
        <w:t>1、</w:t>
      </w:r>
      <w:r w:rsidR="00984AD7">
        <w:rPr>
          <w:rFonts w:asciiTheme="majorEastAsia" w:eastAsiaTheme="majorEastAsia" w:hAnsiTheme="majorEastAsia" w:hint="eastAsia"/>
          <w:sz w:val="24"/>
        </w:rPr>
        <w:t>非流动负债概述</w:t>
      </w:r>
    </w:p>
    <w:p w:rsidR="008E2B8A" w:rsidRPr="00360D99" w:rsidRDefault="008E2B8A" w:rsidP="008E2B8A">
      <w:pPr>
        <w:spacing w:line="360" w:lineRule="auto"/>
        <w:ind w:firstLineChars="200" w:firstLine="480"/>
        <w:rPr>
          <w:rFonts w:asciiTheme="majorEastAsia" w:eastAsiaTheme="majorEastAsia" w:hAnsiTheme="majorEastAsia"/>
          <w:sz w:val="24"/>
        </w:rPr>
      </w:pPr>
      <w:r w:rsidRPr="00360D99">
        <w:rPr>
          <w:rFonts w:asciiTheme="majorEastAsia" w:eastAsiaTheme="majorEastAsia" w:hAnsiTheme="majorEastAsia" w:hint="eastAsia"/>
          <w:sz w:val="24"/>
        </w:rPr>
        <w:t>2、</w:t>
      </w:r>
      <w:r w:rsidR="00984AD7">
        <w:rPr>
          <w:rFonts w:asciiTheme="majorEastAsia" w:eastAsiaTheme="majorEastAsia" w:hAnsiTheme="majorEastAsia" w:hint="eastAsia"/>
          <w:sz w:val="24"/>
        </w:rPr>
        <w:t>长期借款</w:t>
      </w:r>
    </w:p>
    <w:p w:rsidR="008E2B8A" w:rsidRPr="00360D99" w:rsidRDefault="008E2B8A" w:rsidP="008E2B8A">
      <w:pPr>
        <w:spacing w:line="360" w:lineRule="auto"/>
        <w:ind w:firstLineChars="200" w:firstLine="480"/>
        <w:rPr>
          <w:rFonts w:asciiTheme="majorEastAsia" w:eastAsiaTheme="majorEastAsia" w:hAnsiTheme="majorEastAsia"/>
          <w:sz w:val="24"/>
        </w:rPr>
      </w:pPr>
      <w:r w:rsidRPr="00360D99">
        <w:rPr>
          <w:rFonts w:asciiTheme="majorEastAsia" w:eastAsiaTheme="majorEastAsia" w:hAnsiTheme="majorEastAsia" w:hint="eastAsia"/>
          <w:sz w:val="24"/>
        </w:rPr>
        <w:t>3、</w:t>
      </w:r>
      <w:r w:rsidR="00984AD7">
        <w:rPr>
          <w:rFonts w:asciiTheme="majorEastAsia" w:eastAsiaTheme="majorEastAsia" w:hAnsiTheme="majorEastAsia" w:hint="eastAsia"/>
          <w:sz w:val="24"/>
        </w:rPr>
        <w:t>应付债券</w:t>
      </w:r>
    </w:p>
    <w:p w:rsidR="008E2B8A" w:rsidRDefault="008E2B8A" w:rsidP="008E2B8A">
      <w:pPr>
        <w:spacing w:line="360" w:lineRule="auto"/>
        <w:ind w:firstLineChars="200" w:firstLine="480"/>
        <w:rPr>
          <w:rFonts w:asciiTheme="majorEastAsia" w:eastAsiaTheme="majorEastAsia" w:hAnsiTheme="majorEastAsia"/>
          <w:sz w:val="24"/>
        </w:rPr>
      </w:pPr>
      <w:r w:rsidRPr="00360D99">
        <w:rPr>
          <w:rFonts w:asciiTheme="majorEastAsia" w:eastAsiaTheme="majorEastAsia" w:hAnsiTheme="majorEastAsia" w:hint="eastAsia"/>
          <w:sz w:val="24"/>
        </w:rPr>
        <w:t>4、</w:t>
      </w:r>
      <w:r w:rsidR="00984AD7">
        <w:rPr>
          <w:rFonts w:asciiTheme="majorEastAsia" w:eastAsiaTheme="majorEastAsia" w:hAnsiTheme="majorEastAsia" w:hint="eastAsia"/>
          <w:sz w:val="24"/>
        </w:rPr>
        <w:t>可转换债券</w:t>
      </w:r>
    </w:p>
    <w:p w:rsidR="008E2B8A"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sidR="00984AD7">
        <w:rPr>
          <w:rFonts w:asciiTheme="majorEastAsia" w:eastAsiaTheme="majorEastAsia" w:hAnsiTheme="majorEastAsia" w:hint="eastAsia"/>
          <w:sz w:val="24"/>
        </w:rPr>
        <w:t>长期应付款</w:t>
      </w:r>
    </w:p>
    <w:p w:rsidR="00984AD7" w:rsidRDefault="00984AD7"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6、预计负债</w:t>
      </w:r>
    </w:p>
    <w:p w:rsidR="00984AD7" w:rsidRPr="00984AD7" w:rsidRDefault="00984AD7"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7、借款费用资本化</w:t>
      </w:r>
    </w:p>
    <w:p w:rsidR="008E2B8A" w:rsidRPr="000C705A" w:rsidRDefault="008E2B8A" w:rsidP="008E2B8A">
      <w:pPr>
        <w:spacing w:line="360" w:lineRule="auto"/>
        <w:ind w:firstLineChars="200" w:firstLine="482"/>
        <w:rPr>
          <w:rFonts w:asciiTheme="majorEastAsia" w:eastAsiaTheme="majorEastAsia" w:hAnsiTheme="majorEastAsia"/>
          <w:b/>
          <w:sz w:val="24"/>
        </w:rPr>
      </w:pPr>
      <w:r w:rsidRPr="000C705A">
        <w:rPr>
          <w:rFonts w:asciiTheme="majorEastAsia" w:eastAsiaTheme="majorEastAsia" w:hAnsiTheme="majorEastAsia" w:hint="eastAsia"/>
          <w:b/>
          <w:sz w:val="24"/>
        </w:rPr>
        <w:t>（三）本章重难点</w:t>
      </w:r>
    </w:p>
    <w:p w:rsidR="008E2B8A" w:rsidRDefault="00984AD7"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借款费用资本化的金额确定</w:t>
      </w:r>
      <w:r w:rsidR="008E2B8A" w:rsidRPr="00BB33D6">
        <w:rPr>
          <w:rFonts w:asciiTheme="majorEastAsia" w:eastAsiaTheme="majorEastAsia" w:hAnsiTheme="majorEastAsia" w:hint="eastAsia"/>
          <w:sz w:val="24"/>
        </w:rPr>
        <w:t>。</w:t>
      </w:r>
    </w:p>
    <w:p w:rsidR="00146251" w:rsidRPr="00211FBB" w:rsidRDefault="00146251" w:rsidP="00F43B30">
      <w:pPr>
        <w:spacing w:afterLines="50"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b/>
          <w:color w:val="333333"/>
          <w:sz w:val="24"/>
          <w:szCs w:val="24"/>
        </w:rPr>
        <w:t>第</w:t>
      </w:r>
      <w:r>
        <w:rPr>
          <w:rFonts w:asciiTheme="majorEastAsia" w:eastAsiaTheme="majorEastAsia" w:hAnsiTheme="majorEastAsia" w:hint="eastAsia"/>
          <w:b/>
          <w:color w:val="333333"/>
          <w:sz w:val="24"/>
          <w:szCs w:val="24"/>
        </w:rPr>
        <w:t>12</w:t>
      </w:r>
      <w:r w:rsidRPr="00360D99">
        <w:rPr>
          <w:rFonts w:asciiTheme="majorEastAsia" w:eastAsiaTheme="majorEastAsia" w:hAnsiTheme="majorEastAsia"/>
          <w:b/>
          <w:color w:val="333333"/>
          <w:sz w:val="24"/>
          <w:szCs w:val="24"/>
        </w:rPr>
        <w:t>章</w:t>
      </w:r>
      <w:r>
        <w:rPr>
          <w:rFonts w:asciiTheme="majorEastAsia" w:eastAsiaTheme="majorEastAsia" w:hAnsiTheme="majorEastAsia" w:hint="eastAsia"/>
          <w:b/>
          <w:color w:val="333333"/>
          <w:sz w:val="24"/>
          <w:szCs w:val="24"/>
        </w:rPr>
        <w:t xml:space="preserve"> 债务重组  2</w:t>
      </w:r>
      <w:r w:rsidRPr="00360D99">
        <w:rPr>
          <w:rFonts w:asciiTheme="majorEastAsia" w:eastAsiaTheme="majorEastAsia" w:hAnsiTheme="majorEastAsia" w:hint="eastAsia"/>
          <w:b/>
          <w:color w:val="333333"/>
          <w:sz w:val="24"/>
          <w:szCs w:val="24"/>
        </w:rPr>
        <w:t>学时</w:t>
      </w:r>
    </w:p>
    <w:p w:rsidR="00146251" w:rsidRDefault="00146251" w:rsidP="00146251">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（一）教学要求</w:t>
      </w:r>
    </w:p>
    <w:p w:rsidR="00146251" w:rsidRDefault="00146251" w:rsidP="00146251">
      <w:pPr>
        <w:spacing w:line="360" w:lineRule="auto"/>
        <w:ind w:firstLineChars="150" w:firstLine="361"/>
        <w:rPr>
          <w:rFonts w:asciiTheme="majorEastAsia" w:eastAsiaTheme="majorEastAsia" w:hAnsiTheme="majorEastAsia"/>
          <w:b/>
          <w:color w:val="333333"/>
          <w:sz w:val="24"/>
          <w:szCs w:val="24"/>
        </w:rPr>
      </w:pPr>
      <w:r>
        <w:rPr>
          <w:rFonts w:asciiTheme="majorEastAsia" w:eastAsiaTheme="majorEastAsia" w:hAnsiTheme="majorEastAsia" w:hint="eastAsia"/>
          <w:b/>
          <w:color w:val="333333"/>
          <w:sz w:val="24"/>
          <w:szCs w:val="24"/>
        </w:rPr>
        <w:lastRenderedPageBreak/>
        <w:t>了解：</w:t>
      </w:r>
      <w:r>
        <w:rPr>
          <w:rFonts w:asciiTheme="majorEastAsia" w:eastAsiaTheme="majorEastAsia" w:hAnsiTheme="majorEastAsia" w:hint="eastAsia"/>
          <w:color w:val="333333"/>
          <w:sz w:val="24"/>
          <w:szCs w:val="24"/>
        </w:rPr>
        <w:t>债务重组的原因及概念</w:t>
      </w:r>
      <w:r w:rsidRPr="0016757E">
        <w:rPr>
          <w:rFonts w:asciiTheme="majorEastAsia" w:eastAsiaTheme="majorEastAsia" w:hAnsiTheme="majorEastAsia" w:hint="eastAsia"/>
          <w:color w:val="333333"/>
          <w:sz w:val="24"/>
          <w:szCs w:val="24"/>
        </w:rPr>
        <w:t>。</w:t>
      </w:r>
    </w:p>
    <w:p w:rsidR="00146251" w:rsidRPr="0016757E" w:rsidRDefault="00146251" w:rsidP="00146251">
      <w:pPr>
        <w:spacing w:line="360" w:lineRule="auto"/>
        <w:ind w:firstLineChars="150" w:firstLine="361"/>
        <w:rPr>
          <w:rFonts w:asciiTheme="majorEastAsia" w:eastAsiaTheme="majorEastAsia" w:hAnsiTheme="majorEastAsia"/>
          <w:b/>
          <w:color w:val="333333"/>
          <w:sz w:val="24"/>
          <w:szCs w:val="24"/>
        </w:rPr>
      </w:pPr>
      <w:r w:rsidRPr="00455B2C">
        <w:rPr>
          <w:rFonts w:asciiTheme="majorEastAsia" w:eastAsiaTheme="majorEastAsia" w:hAnsiTheme="majorEastAsia" w:hint="eastAsia"/>
          <w:b/>
          <w:color w:val="333333"/>
          <w:sz w:val="24"/>
          <w:szCs w:val="24"/>
        </w:rPr>
        <w:t>理解</w:t>
      </w:r>
      <w:r>
        <w:rPr>
          <w:rFonts w:asciiTheme="majorEastAsia" w:eastAsiaTheme="majorEastAsia" w:hAnsiTheme="majorEastAsia" w:hint="eastAsia"/>
          <w:b/>
          <w:color w:val="333333"/>
          <w:sz w:val="24"/>
          <w:szCs w:val="24"/>
        </w:rPr>
        <w:t>：</w:t>
      </w:r>
      <w:r>
        <w:rPr>
          <w:rFonts w:asciiTheme="majorEastAsia" w:eastAsiaTheme="majorEastAsia" w:hAnsiTheme="majorEastAsia" w:hint="eastAsia"/>
          <w:color w:val="333333"/>
          <w:sz w:val="24"/>
          <w:szCs w:val="24"/>
        </w:rPr>
        <w:t>债务重组的方式。</w:t>
      </w:r>
    </w:p>
    <w:p w:rsidR="00146251" w:rsidRPr="0016757E" w:rsidRDefault="00146251" w:rsidP="00146251">
      <w:pPr>
        <w:spacing w:line="360" w:lineRule="auto"/>
        <w:ind w:firstLineChars="150" w:firstLine="361"/>
        <w:rPr>
          <w:rFonts w:asciiTheme="majorEastAsia" w:eastAsiaTheme="majorEastAsia" w:hAnsiTheme="majorEastAsia"/>
          <w:color w:val="333333"/>
          <w:sz w:val="24"/>
          <w:szCs w:val="24"/>
        </w:rPr>
      </w:pPr>
      <w:r w:rsidRPr="00455B2C">
        <w:rPr>
          <w:rFonts w:asciiTheme="majorEastAsia" w:eastAsiaTheme="majorEastAsia" w:hAnsiTheme="majorEastAsia" w:hint="eastAsia"/>
          <w:b/>
          <w:color w:val="333333"/>
          <w:sz w:val="24"/>
          <w:szCs w:val="24"/>
        </w:rPr>
        <w:t>掌握：</w:t>
      </w:r>
      <w:r>
        <w:rPr>
          <w:rFonts w:asciiTheme="majorEastAsia" w:eastAsiaTheme="majorEastAsia" w:hAnsiTheme="majorEastAsia" w:hint="eastAsia"/>
          <w:color w:val="333333"/>
          <w:sz w:val="24"/>
          <w:szCs w:val="24"/>
        </w:rPr>
        <w:t>债务重组的会计处理</w:t>
      </w:r>
      <w:r w:rsidRPr="0016757E">
        <w:rPr>
          <w:rFonts w:asciiTheme="majorEastAsia" w:eastAsiaTheme="majorEastAsia" w:hAnsiTheme="majorEastAsia" w:hint="eastAsia"/>
          <w:color w:val="333333"/>
          <w:sz w:val="24"/>
          <w:szCs w:val="24"/>
        </w:rPr>
        <w:t>。</w:t>
      </w:r>
    </w:p>
    <w:p w:rsidR="00146251" w:rsidRPr="00360D99" w:rsidRDefault="00146251" w:rsidP="00146251">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（二）教学内容</w:t>
      </w:r>
    </w:p>
    <w:p w:rsidR="00146251" w:rsidRPr="00455B2C" w:rsidRDefault="00146251" w:rsidP="00146251">
      <w:pPr>
        <w:spacing w:line="360" w:lineRule="auto"/>
        <w:ind w:firstLineChars="150" w:firstLine="360"/>
        <w:rPr>
          <w:rFonts w:asciiTheme="majorEastAsia" w:eastAsiaTheme="majorEastAsia" w:hAnsiTheme="majorEastAsia"/>
          <w:color w:val="333333"/>
          <w:sz w:val="24"/>
          <w:szCs w:val="24"/>
        </w:rPr>
      </w:pPr>
      <w:r w:rsidRPr="00455B2C">
        <w:rPr>
          <w:rFonts w:asciiTheme="majorEastAsia" w:eastAsiaTheme="majorEastAsia" w:hAnsiTheme="majorEastAsia" w:hint="eastAsia"/>
          <w:color w:val="333333"/>
          <w:sz w:val="24"/>
          <w:szCs w:val="24"/>
        </w:rPr>
        <w:t>1、</w:t>
      </w:r>
      <w:r>
        <w:rPr>
          <w:rFonts w:asciiTheme="majorEastAsia" w:eastAsiaTheme="majorEastAsia" w:hAnsiTheme="majorEastAsia" w:hint="eastAsia"/>
          <w:color w:val="333333"/>
          <w:sz w:val="24"/>
          <w:szCs w:val="24"/>
        </w:rPr>
        <w:t>债务重组的方式</w:t>
      </w:r>
    </w:p>
    <w:p w:rsidR="00146251" w:rsidRPr="00455B2C" w:rsidRDefault="00146251" w:rsidP="00146251">
      <w:pPr>
        <w:spacing w:line="360" w:lineRule="auto"/>
        <w:ind w:firstLineChars="150" w:firstLine="360"/>
        <w:rPr>
          <w:rFonts w:asciiTheme="majorEastAsia" w:eastAsiaTheme="majorEastAsia" w:hAnsiTheme="majorEastAsia"/>
          <w:color w:val="333333"/>
          <w:sz w:val="24"/>
          <w:szCs w:val="24"/>
        </w:rPr>
      </w:pPr>
      <w:r w:rsidRPr="00455B2C">
        <w:rPr>
          <w:rFonts w:asciiTheme="majorEastAsia" w:eastAsiaTheme="majorEastAsia" w:hAnsiTheme="majorEastAsia" w:hint="eastAsia"/>
          <w:color w:val="333333"/>
          <w:sz w:val="24"/>
          <w:szCs w:val="24"/>
        </w:rPr>
        <w:t>2、</w:t>
      </w:r>
      <w:r>
        <w:rPr>
          <w:rFonts w:asciiTheme="majorEastAsia" w:eastAsiaTheme="majorEastAsia" w:hAnsiTheme="majorEastAsia" w:hint="eastAsia"/>
          <w:color w:val="333333"/>
          <w:sz w:val="24"/>
          <w:szCs w:val="24"/>
        </w:rPr>
        <w:t>债务重组的会计处理</w:t>
      </w:r>
    </w:p>
    <w:p w:rsidR="00146251" w:rsidRPr="00360D99" w:rsidRDefault="00146251" w:rsidP="00146251">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（三）本章重难点</w:t>
      </w:r>
    </w:p>
    <w:p w:rsidR="00146251" w:rsidRPr="00146251" w:rsidRDefault="00146251" w:rsidP="00F43B30">
      <w:pPr>
        <w:spacing w:afterLines="50" w:line="360" w:lineRule="auto"/>
        <w:ind w:firstLine="48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债务重组的会计处理。</w:t>
      </w:r>
    </w:p>
    <w:p w:rsidR="008E2B8A" w:rsidRPr="00360D99" w:rsidRDefault="008E2B8A" w:rsidP="00F43B30">
      <w:pPr>
        <w:spacing w:afterLines="50"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b/>
          <w:color w:val="333333"/>
          <w:sz w:val="24"/>
          <w:szCs w:val="24"/>
        </w:rPr>
        <w:t>第</w:t>
      </w:r>
      <w:r w:rsidR="00146251">
        <w:rPr>
          <w:rFonts w:asciiTheme="majorEastAsia" w:eastAsiaTheme="majorEastAsia" w:hAnsiTheme="majorEastAsia" w:hint="eastAsia"/>
          <w:b/>
          <w:color w:val="333333"/>
          <w:sz w:val="24"/>
          <w:szCs w:val="24"/>
        </w:rPr>
        <w:t>13</w:t>
      </w:r>
      <w:r w:rsidRPr="00360D99">
        <w:rPr>
          <w:rFonts w:asciiTheme="majorEastAsia" w:eastAsiaTheme="majorEastAsia" w:hAnsiTheme="majorEastAsia"/>
          <w:b/>
          <w:color w:val="333333"/>
          <w:sz w:val="24"/>
          <w:szCs w:val="24"/>
        </w:rPr>
        <w:t xml:space="preserve">章 </w:t>
      </w:r>
      <w:r w:rsidR="00984AD7">
        <w:rPr>
          <w:rFonts w:asciiTheme="majorEastAsia" w:eastAsiaTheme="majorEastAsia" w:hAnsiTheme="majorEastAsia" w:hint="eastAsia"/>
          <w:b/>
          <w:color w:val="333333"/>
          <w:sz w:val="24"/>
          <w:szCs w:val="24"/>
        </w:rPr>
        <w:t>所有者权益</w:t>
      </w:r>
      <w:r>
        <w:rPr>
          <w:rFonts w:asciiTheme="majorEastAsia" w:eastAsiaTheme="majorEastAsia" w:hAnsiTheme="majorEastAsia" w:hint="eastAsia"/>
          <w:b/>
          <w:color w:val="333333"/>
          <w:sz w:val="24"/>
          <w:szCs w:val="24"/>
        </w:rPr>
        <w:t xml:space="preserve">   </w:t>
      </w:r>
      <w:r w:rsidR="00984AD7">
        <w:rPr>
          <w:rFonts w:asciiTheme="majorEastAsia" w:eastAsiaTheme="majorEastAsia" w:hAnsiTheme="majorEastAsia" w:hint="eastAsia"/>
          <w:b/>
          <w:color w:val="333333"/>
          <w:sz w:val="24"/>
          <w:szCs w:val="24"/>
        </w:rPr>
        <w:t>2</w:t>
      </w:r>
      <w:r w:rsidRPr="00360D99">
        <w:rPr>
          <w:rFonts w:asciiTheme="majorEastAsia" w:eastAsiaTheme="majorEastAsia" w:hAnsiTheme="majorEastAsia" w:hint="eastAsia"/>
          <w:b/>
          <w:color w:val="333333"/>
          <w:sz w:val="24"/>
          <w:szCs w:val="24"/>
        </w:rPr>
        <w:t>学时</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（一）教学要求</w:t>
      </w:r>
    </w:p>
    <w:p w:rsidR="008E2B8A" w:rsidRPr="00642758"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了解：</w:t>
      </w:r>
      <w:r w:rsidR="00146251">
        <w:rPr>
          <w:rFonts w:asciiTheme="majorEastAsia" w:eastAsiaTheme="majorEastAsia" w:hAnsiTheme="majorEastAsia" w:hint="eastAsia"/>
          <w:color w:val="333333"/>
          <w:sz w:val="24"/>
          <w:szCs w:val="24"/>
        </w:rPr>
        <w:t>所有者权益的分类；独资企业和合伙企业所有者权益的特点；公司制所有者权益的特点</w:t>
      </w:r>
      <w:r>
        <w:rPr>
          <w:rFonts w:asciiTheme="majorEastAsia" w:eastAsiaTheme="majorEastAsia" w:hAnsiTheme="majorEastAsia" w:hint="eastAsia"/>
          <w:color w:val="333333"/>
          <w:sz w:val="24"/>
          <w:szCs w:val="24"/>
        </w:rPr>
        <w:t>。</w:t>
      </w:r>
    </w:p>
    <w:p w:rsidR="008E2B8A" w:rsidRPr="00642758"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理解：</w:t>
      </w:r>
      <w:r w:rsidR="00146251">
        <w:rPr>
          <w:rFonts w:asciiTheme="majorEastAsia" w:eastAsiaTheme="majorEastAsia" w:hAnsiTheme="majorEastAsia" w:hint="eastAsia"/>
          <w:bCs/>
          <w:color w:val="333333"/>
          <w:sz w:val="24"/>
          <w:szCs w:val="24"/>
        </w:rPr>
        <w:t>其他权益工具的核算</w:t>
      </w:r>
      <w:r>
        <w:rPr>
          <w:rFonts w:asciiTheme="majorEastAsia" w:eastAsiaTheme="majorEastAsia" w:hAnsiTheme="majorEastAsia" w:hint="eastAsia"/>
          <w:bCs/>
          <w:color w:val="333333"/>
          <w:sz w:val="24"/>
          <w:szCs w:val="24"/>
        </w:rPr>
        <w:t>。</w:t>
      </w:r>
    </w:p>
    <w:p w:rsidR="008E2B8A" w:rsidRPr="00642758"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掌握：</w:t>
      </w:r>
      <w:r w:rsidR="00146251">
        <w:rPr>
          <w:rFonts w:asciiTheme="majorEastAsia" w:eastAsiaTheme="majorEastAsia" w:hAnsiTheme="majorEastAsia" w:hint="eastAsia"/>
          <w:color w:val="333333"/>
          <w:sz w:val="24"/>
          <w:szCs w:val="24"/>
        </w:rPr>
        <w:t>实收资本的核算，资本溢价和其他综合收益的核算；库存股的核算；留存收益的核算</w:t>
      </w:r>
      <w:r>
        <w:rPr>
          <w:rFonts w:asciiTheme="majorEastAsia" w:eastAsiaTheme="majorEastAsia" w:hAnsiTheme="majorEastAsia" w:hint="eastAsia"/>
          <w:color w:val="333333"/>
          <w:sz w:val="24"/>
          <w:szCs w:val="24"/>
        </w:rPr>
        <w:t>。</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（二）教学内容</w:t>
      </w:r>
    </w:p>
    <w:p w:rsidR="008E2B8A" w:rsidRPr="00360D99"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1、</w:t>
      </w:r>
      <w:r w:rsidR="00984AD7">
        <w:rPr>
          <w:rFonts w:asciiTheme="majorEastAsia" w:eastAsiaTheme="majorEastAsia" w:hAnsiTheme="majorEastAsia" w:hint="eastAsia"/>
          <w:color w:val="333333"/>
          <w:sz w:val="24"/>
          <w:szCs w:val="24"/>
        </w:rPr>
        <w:t>所有者权益概述</w:t>
      </w:r>
    </w:p>
    <w:p w:rsidR="008E2B8A" w:rsidRPr="00360D99"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2、</w:t>
      </w:r>
      <w:r w:rsidR="00984AD7">
        <w:rPr>
          <w:rFonts w:asciiTheme="majorEastAsia" w:eastAsiaTheme="majorEastAsia" w:hAnsiTheme="majorEastAsia" w:hint="eastAsia"/>
          <w:color w:val="333333"/>
          <w:sz w:val="24"/>
          <w:szCs w:val="24"/>
        </w:rPr>
        <w:t>实收资本（或股本）与其他权益工具</w:t>
      </w:r>
    </w:p>
    <w:p w:rsidR="008E2B8A" w:rsidRPr="00360D99"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3、</w:t>
      </w:r>
      <w:r w:rsidR="00984AD7">
        <w:rPr>
          <w:rFonts w:asciiTheme="majorEastAsia" w:eastAsiaTheme="majorEastAsia" w:hAnsiTheme="majorEastAsia" w:hint="eastAsia"/>
          <w:color w:val="333333"/>
          <w:sz w:val="24"/>
          <w:szCs w:val="24"/>
        </w:rPr>
        <w:t>资本公积</w:t>
      </w:r>
    </w:p>
    <w:p w:rsidR="008E2B8A" w:rsidRDefault="008E2B8A" w:rsidP="008E2B8A">
      <w:pPr>
        <w:spacing w:line="360" w:lineRule="auto"/>
        <w:ind w:firstLineChars="150" w:firstLine="360"/>
        <w:rPr>
          <w:rFonts w:asciiTheme="majorEastAsia" w:eastAsiaTheme="majorEastAsia" w:hAnsiTheme="majorEastAsia"/>
          <w:color w:val="333333"/>
          <w:sz w:val="24"/>
          <w:szCs w:val="24"/>
        </w:rPr>
      </w:pPr>
      <w:r w:rsidRPr="00360D99">
        <w:rPr>
          <w:rFonts w:asciiTheme="majorEastAsia" w:eastAsiaTheme="majorEastAsia" w:hAnsiTheme="majorEastAsia" w:hint="eastAsia"/>
          <w:color w:val="333333"/>
          <w:sz w:val="24"/>
          <w:szCs w:val="24"/>
        </w:rPr>
        <w:t>4、</w:t>
      </w:r>
      <w:r w:rsidR="00984AD7" w:rsidRPr="00984AD7">
        <w:rPr>
          <w:rFonts w:asciiTheme="majorEastAsia" w:eastAsiaTheme="majorEastAsia" w:hAnsiTheme="majorEastAsia" w:hint="eastAsia"/>
          <w:color w:val="333333"/>
          <w:sz w:val="24"/>
          <w:szCs w:val="24"/>
        </w:rPr>
        <w:t>其他综合收益</w:t>
      </w:r>
    </w:p>
    <w:p w:rsidR="00984AD7" w:rsidRDefault="00984AD7" w:rsidP="008E2B8A">
      <w:pPr>
        <w:spacing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5、库存股</w:t>
      </w:r>
    </w:p>
    <w:p w:rsidR="00984AD7" w:rsidRPr="00360D99" w:rsidRDefault="00984AD7" w:rsidP="008E2B8A">
      <w:pPr>
        <w:spacing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6、留存收益</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（三）本章重难点</w:t>
      </w:r>
    </w:p>
    <w:p w:rsidR="008E2B8A" w:rsidRPr="00360D99" w:rsidRDefault="00984AD7" w:rsidP="00F43B30">
      <w:pPr>
        <w:spacing w:afterLines="50"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其他综合收益的内容、留存收益的形成</w:t>
      </w:r>
      <w:r w:rsidR="008E2B8A">
        <w:rPr>
          <w:rFonts w:asciiTheme="majorEastAsia" w:eastAsiaTheme="majorEastAsia" w:hAnsiTheme="majorEastAsia" w:hint="eastAsia"/>
          <w:color w:val="333333"/>
          <w:sz w:val="24"/>
          <w:szCs w:val="24"/>
        </w:rPr>
        <w:t>。</w:t>
      </w:r>
    </w:p>
    <w:p w:rsidR="008E2B8A" w:rsidRPr="00360D99" w:rsidRDefault="008E2B8A" w:rsidP="00F43B30">
      <w:pPr>
        <w:spacing w:afterLines="50"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b/>
          <w:color w:val="333333"/>
          <w:sz w:val="24"/>
          <w:szCs w:val="24"/>
        </w:rPr>
        <w:t>第</w:t>
      </w:r>
      <w:r w:rsidR="00984AD7">
        <w:rPr>
          <w:rFonts w:asciiTheme="majorEastAsia" w:eastAsiaTheme="majorEastAsia" w:hAnsiTheme="majorEastAsia" w:hint="eastAsia"/>
          <w:b/>
          <w:color w:val="333333"/>
          <w:sz w:val="24"/>
          <w:szCs w:val="24"/>
        </w:rPr>
        <w:t>1</w:t>
      </w:r>
      <w:r w:rsidR="00146251">
        <w:rPr>
          <w:rFonts w:asciiTheme="majorEastAsia" w:eastAsiaTheme="majorEastAsia" w:hAnsiTheme="majorEastAsia" w:hint="eastAsia"/>
          <w:b/>
          <w:color w:val="333333"/>
          <w:sz w:val="24"/>
          <w:szCs w:val="24"/>
        </w:rPr>
        <w:t>4</w:t>
      </w:r>
      <w:r w:rsidRPr="00360D99">
        <w:rPr>
          <w:rFonts w:asciiTheme="majorEastAsia" w:eastAsiaTheme="majorEastAsia" w:hAnsiTheme="majorEastAsia"/>
          <w:b/>
          <w:color w:val="333333"/>
          <w:sz w:val="24"/>
          <w:szCs w:val="24"/>
        </w:rPr>
        <w:t xml:space="preserve">章 </w:t>
      </w:r>
      <w:r w:rsidR="00984AD7">
        <w:rPr>
          <w:rFonts w:asciiTheme="majorEastAsia" w:eastAsiaTheme="majorEastAsia" w:hAnsiTheme="majorEastAsia" w:hint="eastAsia"/>
          <w:b/>
          <w:color w:val="333333"/>
          <w:sz w:val="24"/>
          <w:szCs w:val="24"/>
        </w:rPr>
        <w:t>收入、费用与利润</w:t>
      </w:r>
      <w:r w:rsidRPr="00360D99">
        <w:rPr>
          <w:rFonts w:asciiTheme="majorEastAsia" w:eastAsiaTheme="majorEastAsia" w:hAnsiTheme="majorEastAsia" w:hint="eastAsia"/>
          <w:b/>
          <w:color w:val="333333"/>
          <w:sz w:val="24"/>
          <w:szCs w:val="24"/>
        </w:rPr>
        <w:t xml:space="preserve">   </w:t>
      </w:r>
      <w:r w:rsidR="00984AD7">
        <w:rPr>
          <w:rFonts w:asciiTheme="majorEastAsia" w:eastAsiaTheme="majorEastAsia" w:hAnsiTheme="majorEastAsia" w:hint="eastAsia"/>
          <w:b/>
          <w:color w:val="333333"/>
          <w:sz w:val="24"/>
          <w:szCs w:val="24"/>
        </w:rPr>
        <w:t>8</w:t>
      </w:r>
      <w:r>
        <w:rPr>
          <w:rFonts w:asciiTheme="majorEastAsia" w:eastAsiaTheme="majorEastAsia" w:hAnsiTheme="majorEastAsia" w:hint="eastAsia"/>
          <w:b/>
          <w:color w:val="333333"/>
          <w:sz w:val="24"/>
          <w:szCs w:val="24"/>
        </w:rPr>
        <w:t>（</w:t>
      </w:r>
      <w:r w:rsidR="00984AD7">
        <w:rPr>
          <w:rFonts w:asciiTheme="majorEastAsia" w:eastAsiaTheme="majorEastAsia" w:hAnsiTheme="majorEastAsia" w:hint="eastAsia"/>
          <w:b/>
          <w:color w:val="333333"/>
          <w:sz w:val="24"/>
          <w:szCs w:val="24"/>
        </w:rPr>
        <w:t>6</w:t>
      </w:r>
      <w:r>
        <w:rPr>
          <w:rFonts w:asciiTheme="majorEastAsia" w:eastAsiaTheme="majorEastAsia" w:hAnsiTheme="majorEastAsia" w:hint="eastAsia"/>
          <w:b/>
          <w:color w:val="333333"/>
          <w:sz w:val="24"/>
          <w:szCs w:val="24"/>
        </w:rPr>
        <w:t>+2）</w:t>
      </w:r>
      <w:r w:rsidRPr="00360D99">
        <w:rPr>
          <w:rFonts w:asciiTheme="majorEastAsia" w:eastAsiaTheme="majorEastAsia" w:hAnsiTheme="majorEastAsia" w:hint="eastAsia"/>
          <w:b/>
          <w:color w:val="333333"/>
          <w:sz w:val="24"/>
          <w:szCs w:val="24"/>
        </w:rPr>
        <w:t>学时</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（一）教学要求</w:t>
      </w:r>
    </w:p>
    <w:p w:rsidR="008E2B8A" w:rsidRDefault="008E2B8A" w:rsidP="008E2B8A">
      <w:pPr>
        <w:spacing w:line="360" w:lineRule="auto"/>
        <w:ind w:firstLineChars="150" w:firstLine="361"/>
        <w:rPr>
          <w:rFonts w:asciiTheme="majorEastAsia" w:eastAsiaTheme="majorEastAsia" w:hAnsiTheme="majorEastAsia"/>
          <w:b/>
          <w:color w:val="333333"/>
          <w:sz w:val="24"/>
          <w:szCs w:val="24"/>
        </w:rPr>
      </w:pPr>
      <w:r>
        <w:rPr>
          <w:rFonts w:asciiTheme="majorEastAsia" w:eastAsiaTheme="majorEastAsia" w:hAnsiTheme="majorEastAsia" w:hint="eastAsia"/>
          <w:b/>
          <w:color w:val="333333"/>
          <w:sz w:val="24"/>
          <w:szCs w:val="24"/>
        </w:rPr>
        <w:t>了</w:t>
      </w:r>
      <w:r w:rsidRPr="00360D99">
        <w:rPr>
          <w:rFonts w:asciiTheme="majorEastAsia" w:eastAsiaTheme="majorEastAsia" w:hAnsiTheme="majorEastAsia" w:hint="eastAsia"/>
          <w:b/>
          <w:color w:val="333333"/>
          <w:sz w:val="24"/>
          <w:szCs w:val="24"/>
        </w:rPr>
        <w:t>解：</w:t>
      </w:r>
      <w:r w:rsidR="00984AD7">
        <w:rPr>
          <w:rFonts w:asciiTheme="majorEastAsia" w:eastAsiaTheme="majorEastAsia" w:hAnsiTheme="majorEastAsia" w:hint="eastAsia"/>
          <w:color w:val="333333"/>
          <w:sz w:val="24"/>
          <w:szCs w:val="24"/>
        </w:rPr>
        <w:t>收入、费用和利润的定义</w:t>
      </w:r>
      <w:r w:rsidRPr="00CE3F6D">
        <w:rPr>
          <w:rFonts w:asciiTheme="majorEastAsia" w:eastAsiaTheme="majorEastAsia" w:hAnsiTheme="majorEastAsia" w:hint="eastAsia"/>
          <w:color w:val="333333"/>
          <w:sz w:val="24"/>
          <w:szCs w:val="24"/>
        </w:rPr>
        <w:t>。</w:t>
      </w:r>
    </w:p>
    <w:p w:rsidR="008E2B8A" w:rsidRPr="00CE3F6D" w:rsidRDefault="008E2B8A" w:rsidP="008E2B8A">
      <w:pPr>
        <w:spacing w:line="360" w:lineRule="auto"/>
        <w:ind w:firstLineChars="150" w:firstLine="361"/>
        <w:rPr>
          <w:rFonts w:asciiTheme="majorEastAsia" w:eastAsiaTheme="majorEastAsia" w:hAnsiTheme="majorEastAsia"/>
          <w:b/>
          <w:color w:val="333333"/>
          <w:sz w:val="24"/>
          <w:szCs w:val="24"/>
        </w:rPr>
      </w:pPr>
      <w:r>
        <w:rPr>
          <w:rFonts w:asciiTheme="majorEastAsia" w:eastAsiaTheme="majorEastAsia" w:hAnsiTheme="majorEastAsia" w:hint="eastAsia"/>
          <w:b/>
          <w:color w:val="333333"/>
          <w:sz w:val="24"/>
          <w:szCs w:val="24"/>
        </w:rPr>
        <w:t>理解：</w:t>
      </w:r>
      <w:r w:rsidR="00984AD7">
        <w:rPr>
          <w:rFonts w:asciiTheme="majorEastAsia" w:eastAsiaTheme="majorEastAsia" w:hAnsiTheme="majorEastAsia" w:hint="eastAsia"/>
          <w:sz w:val="24"/>
        </w:rPr>
        <w:t>费用、成本、支出的关系；营业收入的确认；资产减值损失、信用减</w:t>
      </w:r>
      <w:r w:rsidR="00984AD7">
        <w:rPr>
          <w:rFonts w:asciiTheme="majorEastAsia" w:eastAsiaTheme="majorEastAsia" w:hAnsiTheme="majorEastAsia" w:hint="eastAsia"/>
          <w:sz w:val="24"/>
        </w:rPr>
        <w:lastRenderedPageBreak/>
        <w:t>值损失、公允价值变动损益、投资收益的核算；营业外收支的核算；利润结算的核算</w:t>
      </w:r>
      <w:r>
        <w:rPr>
          <w:rFonts w:asciiTheme="majorEastAsia" w:eastAsiaTheme="majorEastAsia" w:hAnsiTheme="majorEastAsia" w:hint="eastAsia"/>
          <w:sz w:val="24"/>
        </w:rPr>
        <w:t>。</w:t>
      </w:r>
    </w:p>
    <w:p w:rsidR="008E2B8A" w:rsidRPr="00CE3F6D" w:rsidRDefault="008E2B8A" w:rsidP="008E2B8A">
      <w:pPr>
        <w:spacing w:line="360" w:lineRule="auto"/>
        <w:ind w:firstLineChars="150" w:firstLine="361"/>
        <w:rPr>
          <w:rFonts w:asciiTheme="majorEastAsia" w:eastAsiaTheme="majorEastAsia" w:hAnsiTheme="majorEastAsia"/>
          <w:color w:val="333333"/>
          <w:sz w:val="24"/>
          <w:szCs w:val="24"/>
        </w:rPr>
      </w:pPr>
      <w:r>
        <w:rPr>
          <w:rFonts w:asciiTheme="majorEastAsia" w:eastAsiaTheme="majorEastAsia" w:hAnsiTheme="majorEastAsia" w:hint="eastAsia"/>
          <w:b/>
          <w:color w:val="333333"/>
          <w:sz w:val="24"/>
          <w:szCs w:val="24"/>
        </w:rPr>
        <w:t>掌握：</w:t>
      </w:r>
      <w:r w:rsidR="00E27D3F">
        <w:rPr>
          <w:rFonts w:asciiTheme="majorEastAsia" w:eastAsiaTheme="majorEastAsia" w:hAnsiTheme="majorEastAsia" w:hint="eastAsia"/>
          <w:color w:val="333333"/>
          <w:sz w:val="24"/>
          <w:szCs w:val="24"/>
        </w:rPr>
        <w:t>营业收入与营业成本的核算；税金及附加的核算；销售费用、管理费用、研发费用、财务费用的核算；资产处置损益的核算；所得税费用的核算；利润分配的核算</w:t>
      </w:r>
      <w:r w:rsidRPr="00CE3F6D">
        <w:rPr>
          <w:rFonts w:asciiTheme="majorEastAsia" w:eastAsiaTheme="majorEastAsia" w:hAnsiTheme="majorEastAsia" w:hint="eastAsia"/>
          <w:color w:val="333333"/>
          <w:sz w:val="24"/>
          <w:szCs w:val="24"/>
        </w:rPr>
        <w:t>。</w:t>
      </w:r>
    </w:p>
    <w:p w:rsidR="008E2B8A" w:rsidRPr="001A7163" w:rsidRDefault="008E2B8A" w:rsidP="008E2B8A">
      <w:pPr>
        <w:pStyle w:val="a6"/>
        <w:widowControl/>
        <w:adjustRightInd w:val="0"/>
        <w:snapToGrid w:val="0"/>
        <w:spacing w:line="360" w:lineRule="auto"/>
        <w:ind w:firstLineChars="0"/>
        <w:jc w:val="left"/>
        <w:rPr>
          <w:rFonts w:asciiTheme="majorEastAsia" w:eastAsiaTheme="majorEastAsia" w:hAnsiTheme="majorEastAsia"/>
          <w:b/>
          <w:color w:val="333333"/>
          <w:sz w:val="24"/>
          <w:szCs w:val="24"/>
        </w:rPr>
      </w:pPr>
      <w:r>
        <w:rPr>
          <w:rFonts w:asciiTheme="majorEastAsia" w:eastAsiaTheme="majorEastAsia" w:hAnsiTheme="majorEastAsia" w:hint="eastAsia"/>
          <w:b/>
          <w:color w:val="333333"/>
          <w:sz w:val="24"/>
          <w:szCs w:val="24"/>
        </w:rPr>
        <w:t>（二）</w:t>
      </w:r>
      <w:r w:rsidRPr="001A7163">
        <w:rPr>
          <w:rFonts w:asciiTheme="majorEastAsia" w:eastAsiaTheme="majorEastAsia" w:hAnsiTheme="majorEastAsia" w:hint="eastAsia"/>
          <w:b/>
          <w:color w:val="333333"/>
          <w:sz w:val="24"/>
          <w:szCs w:val="24"/>
        </w:rPr>
        <w:t>教学内容</w:t>
      </w:r>
    </w:p>
    <w:p w:rsidR="008E2B8A" w:rsidRPr="001A7163" w:rsidRDefault="008E2B8A" w:rsidP="008E2B8A">
      <w:pPr>
        <w:spacing w:line="360" w:lineRule="auto"/>
        <w:ind w:firstLineChars="200" w:firstLine="480"/>
        <w:rPr>
          <w:rFonts w:asciiTheme="majorEastAsia" w:eastAsiaTheme="majorEastAsia" w:hAnsiTheme="majorEastAsia"/>
          <w:sz w:val="24"/>
        </w:rPr>
      </w:pPr>
      <w:r w:rsidRPr="001A7163">
        <w:rPr>
          <w:rFonts w:asciiTheme="majorEastAsia" w:eastAsiaTheme="majorEastAsia" w:hAnsiTheme="majorEastAsia" w:hint="eastAsia"/>
          <w:sz w:val="24"/>
        </w:rPr>
        <w:t>1、</w:t>
      </w:r>
      <w:r w:rsidR="00E27D3F">
        <w:rPr>
          <w:rFonts w:asciiTheme="majorEastAsia" w:eastAsiaTheme="majorEastAsia" w:hAnsiTheme="majorEastAsia" w:hint="eastAsia"/>
          <w:sz w:val="24"/>
        </w:rPr>
        <w:t>收入、费用与利润概述</w:t>
      </w:r>
    </w:p>
    <w:p w:rsidR="008E2B8A" w:rsidRPr="001A7163" w:rsidRDefault="008E2B8A" w:rsidP="008E2B8A">
      <w:pPr>
        <w:spacing w:line="360" w:lineRule="auto"/>
        <w:ind w:firstLineChars="200" w:firstLine="480"/>
        <w:rPr>
          <w:rFonts w:asciiTheme="majorEastAsia" w:eastAsiaTheme="majorEastAsia" w:hAnsiTheme="majorEastAsia"/>
          <w:sz w:val="24"/>
        </w:rPr>
      </w:pPr>
      <w:r w:rsidRPr="001A7163">
        <w:rPr>
          <w:rFonts w:asciiTheme="majorEastAsia" w:eastAsiaTheme="majorEastAsia" w:hAnsiTheme="majorEastAsia" w:hint="eastAsia"/>
          <w:sz w:val="24"/>
        </w:rPr>
        <w:t>2、</w:t>
      </w:r>
      <w:r w:rsidR="00E27D3F">
        <w:rPr>
          <w:rFonts w:asciiTheme="majorEastAsia" w:eastAsiaTheme="majorEastAsia" w:hAnsiTheme="majorEastAsia" w:hint="eastAsia"/>
          <w:sz w:val="24"/>
        </w:rPr>
        <w:t>利润总额的形成</w:t>
      </w:r>
    </w:p>
    <w:p w:rsidR="008E2B8A"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00E27D3F">
        <w:rPr>
          <w:rFonts w:asciiTheme="majorEastAsia" w:eastAsiaTheme="majorEastAsia" w:hAnsiTheme="majorEastAsia" w:hint="eastAsia"/>
          <w:sz w:val="24"/>
        </w:rPr>
        <w:t>所得税费用</w:t>
      </w:r>
    </w:p>
    <w:p w:rsidR="00E27D3F" w:rsidRPr="001A7163" w:rsidRDefault="00E27D3F"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00B17B49">
        <w:rPr>
          <w:rFonts w:asciiTheme="majorEastAsia" w:eastAsiaTheme="majorEastAsia" w:hAnsiTheme="majorEastAsia" w:hint="eastAsia"/>
          <w:sz w:val="24"/>
        </w:rPr>
        <w:t>净利润及其分配</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（三）本章重难点</w:t>
      </w:r>
    </w:p>
    <w:p w:rsidR="00146251" w:rsidRPr="001A7163" w:rsidRDefault="00B17B49" w:rsidP="00F43B30">
      <w:pPr>
        <w:spacing w:afterLines="50"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所得税费用的核算</w:t>
      </w:r>
      <w:r w:rsidR="008E2B8A">
        <w:rPr>
          <w:rFonts w:asciiTheme="majorEastAsia" w:eastAsiaTheme="majorEastAsia" w:hAnsiTheme="majorEastAsia" w:hint="eastAsia"/>
          <w:sz w:val="24"/>
        </w:rPr>
        <w:t>。</w:t>
      </w:r>
    </w:p>
    <w:p w:rsidR="008E2B8A" w:rsidRPr="00211FBB" w:rsidRDefault="008E2B8A" w:rsidP="00F43B30">
      <w:pPr>
        <w:spacing w:afterLines="50"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b/>
          <w:color w:val="333333"/>
          <w:sz w:val="24"/>
          <w:szCs w:val="24"/>
        </w:rPr>
        <w:t>第</w:t>
      </w:r>
      <w:r w:rsidR="00146251">
        <w:rPr>
          <w:rFonts w:asciiTheme="majorEastAsia" w:eastAsiaTheme="majorEastAsia" w:hAnsiTheme="majorEastAsia" w:hint="eastAsia"/>
          <w:b/>
          <w:color w:val="333333"/>
          <w:sz w:val="24"/>
          <w:szCs w:val="24"/>
        </w:rPr>
        <w:t>15</w:t>
      </w:r>
      <w:r w:rsidRPr="00360D99">
        <w:rPr>
          <w:rFonts w:asciiTheme="majorEastAsia" w:eastAsiaTheme="majorEastAsia" w:hAnsiTheme="majorEastAsia"/>
          <w:b/>
          <w:color w:val="333333"/>
          <w:sz w:val="24"/>
          <w:szCs w:val="24"/>
        </w:rPr>
        <w:t>章</w:t>
      </w:r>
      <w:r>
        <w:rPr>
          <w:rFonts w:asciiTheme="majorEastAsia" w:eastAsiaTheme="majorEastAsia" w:hAnsiTheme="majorEastAsia" w:hint="eastAsia"/>
          <w:b/>
          <w:color w:val="333333"/>
          <w:sz w:val="24"/>
          <w:szCs w:val="24"/>
        </w:rPr>
        <w:t xml:space="preserve"> </w:t>
      </w:r>
      <w:r w:rsidR="00146251">
        <w:rPr>
          <w:rFonts w:asciiTheme="majorEastAsia" w:eastAsiaTheme="majorEastAsia" w:hAnsiTheme="majorEastAsia" w:hint="eastAsia"/>
          <w:b/>
          <w:color w:val="333333"/>
          <w:sz w:val="24"/>
          <w:szCs w:val="24"/>
        </w:rPr>
        <w:t>财务报表</w:t>
      </w:r>
      <w:r>
        <w:rPr>
          <w:rFonts w:asciiTheme="majorEastAsia" w:eastAsiaTheme="majorEastAsia" w:hAnsiTheme="majorEastAsia" w:hint="eastAsia"/>
          <w:b/>
          <w:color w:val="333333"/>
          <w:sz w:val="24"/>
          <w:szCs w:val="24"/>
        </w:rPr>
        <w:t xml:space="preserve">  </w:t>
      </w:r>
      <w:r w:rsidR="00FF223B">
        <w:rPr>
          <w:rFonts w:asciiTheme="majorEastAsia" w:eastAsiaTheme="majorEastAsia" w:hAnsiTheme="majorEastAsia" w:hint="eastAsia"/>
          <w:b/>
          <w:color w:val="333333"/>
          <w:sz w:val="24"/>
          <w:szCs w:val="24"/>
        </w:rPr>
        <w:t>6</w:t>
      </w:r>
      <w:r w:rsidRPr="00360D99">
        <w:rPr>
          <w:rFonts w:asciiTheme="majorEastAsia" w:eastAsiaTheme="majorEastAsia" w:hAnsiTheme="majorEastAsia" w:hint="eastAsia"/>
          <w:b/>
          <w:color w:val="333333"/>
          <w:sz w:val="24"/>
          <w:szCs w:val="24"/>
        </w:rPr>
        <w:t>（</w:t>
      </w:r>
      <w:r w:rsidR="00FF223B">
        <w:rPr>
          <w:rFonts w:asciiTheme="majorEastAsia" w:eastAsiaTheme="majorEastAsia" w:hAnsiTheme="majorEastAsia" w:hint="eastAsia"/>
          <w:b/>
          <w:color w:val="333333"/>
          <w:sz w:val="24"/>
          <w:szCs w:val="24"/>
        </w:rPr>
        <w:t>4</w:t>
      </w:r>
      <w:r w:rsidRPr="00360D99">
        <w:rPr>
          <w:rFonts w:asciiTheme="majorEastAsia" w:eastAsiaTheme="majorEastAsia" w:hAnsiTheme="majorEastAsia"/>
          <w:b/>
          <w:color w:val="333333"/>
          <w:sz w:val="24"/>
          <w:szCs w:val="24"/>
        </w:rPr>
        <w:t>+2</w:t>
      </w:r>
      <w:r w:rsidRPr="00360D99">
        <w:rPr>
          <w:rFonts w:asciiTheme="majorEastAsia" w:eastAsiaTheme="majorEastAsia" w:hAnsiTheme="majorEastAsia" w:hint="eastAsia"/>
          <w:b/>
          <w:color w:val="333333"/>
          <w:sz w:val="24"/>
          <w:szCs w:val="24"/>
        </w:rPr>
        <w:t>）学时</w:t>
      </w:r>
    </w:p>
    <w:p w:rsidR="008E2B8A"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（一）教学要求</w:t>
      </w:r>
    </w:p>
    <w:p w:rsidR="008E2B8A" w:rsidRDefault="008E2B8A" w:rsidP="008E2B8A">
      <w:pPr>
        <w:spacing w:line="360" w:lineRule="auto"/>
        <w:ind w:firstLineChars="150" w:firstLine="361"/>
        <w:rPr>
          <w:rFonts w:asciiTheme="majorEastAsia" w:eastAsiaTheme="majorEastAsia" w:hAnsiTheme="majorEastAsia"/>
          <w:b/>
          <w:color w:val="333333"/>
          <w:sz w:val="24"/>
          <w:szCs w:val="24"/>
        </w:rPr>
      </w:pPr>
      <w:r>
        <w:rPr>
          <w:rFonts w:asciiTheme="majorEastAsia" w:eastAsiaTheme="majorEastAsia" w:hAnsiTheme="majorEastAsia" w:hint="eastAsia"/>
          <w:b/>
          <w:color w:val="333333"/>
          <w:sz w:val="24"/>
          <w:szCs w:val="24"/>
        </w:rPr>
        <w:t>了解：</w:t>
      </w:r>
      <w:r w:rsidR="00146251">
        <w:rPr>
          <w:rFonts w:asciiTheme="majorEastAsia" w:eastAsiaTheme="majorEastAsia" w:hAnsiTheme="majorEastAsia" w:hint="eastAsia"/>
          <w:color w:val="333333"/>
          <w:sz w:val="24"/>
          <w:szCs w:val="24"/>
        </w:rPr>
        <w:t>财务报告与财务报表的关系；财务报表的作用</w:t>
      </w:r>
      <w:r w:rsidRPr="0016757E">
        <w:rPr>
          <w:rFonts w:asciiTheme="majorEastAsia" w:eastAsiaTheme="majorEastAsia" w:hAnsiTheme="majorEastAsia" w:hint="eastAsia"/>
          <w:color w:val="333333"/>
          <w:sz w:val="24"/>
          <w:szCs w:val="24"/>
        </w:rPr>
        <w:t>。</w:t>
      </w:r>
    </w:p>
    <w:p w:rsidR="008E2B8A" w:rsidRPr="0016757E" w:rsidRDefault="008E2B8A" w:rsidP="008E2B8A">
      <w:pPr>
        <w:spacing w:line="360" w:lineRule="auto"/>
        <w:ind w:firstLineChars="150" w:firstLine="361"/>
        <w:rPr>
          <w:rFonts w:asciiTheme="majorEastAsia" w:eastAsiaTheme="majorEastAsia" w:hAnsiTheme="majorEastAsia"/>
          <w:b/>
          <w:color w:val="333333"/>
          <w:sz w:val="24"/>
          <w:szCs w:val="24"/>
        </w:rPr>
      </w:pPr>
      <w:r w:rsidRPr="00455B2C">
        <w:rPr>
          <w:rFonts w:asciiTheme="majorEastAsia" w:eastAsiaTheme="majorEastAsia" w:hAnsiTheme="majorEastAsia" w:hint="eastAsia"/>
          <w:b/>
          <w:color w:val="333333"/>
          <w:sz w:val="24"/>
          <w:szCs w:val="24"/>
        </w:rPr>
        <w:t>理解</w:t>
      </w:r>
      <w:r>
        <w:rPr>
          <w:rFonts w:asciiTheme="majorEastAsia" w:eastAsiaTheme="majorEastAsia" w:hAnsiTheme="majorEastAsia" w:hint="eastAsia"/>
          <w:b/>
          <w:color w:val="333333"/>
          <w:sz w:val="24"/>
          <w:szCs w:val="24"/>
        </w:rPr>
        <w:t>：</w:t>
      </w:r>
      <w:r w:rsidR="00146251">
        <w:rPr>
          <w:rFonts w:asciiTheme="majorEastAsia" w:eastAsiaTheme="majorEastAsia" w:hAnsiTheme="majorEastAsia" w:hint="eastAsia"/>
          <w:color w:val="333333"/>
          <w:sz w:val="24"/>
          <w:szCs w:val="24"/>
        </w:rPr>
        <w:t>报表附注的重要性和附注披露的主要内容</w:t>
      </w:r>
      <w:r>
        <w:rPr>
          <w:rFonts w:asciiTheme="majorEastAsia" w:eastAsiaTheme="majorEastAsia" w:hAnsiTheme="majorEastAsia" w:hint="eastAsia"/>
          <w:color w:val="333333"/>
          <w:sz w:val="24"/>
          <w:szCs w:val="24"/>
        </w:rPr>
        <w:t>。</w:t>
      </w:r>
    </w:p>
    <w:p w:rsidR="008E2B8A" w:rsidRPr="0016757E" w:rsidRDefault="008E2B8A" w:rsidP="008E2B8A">
      <w:pPr>
        <w:spacing w:line="360" w:lineRule="auto"/>
        <w:ind w:firstLineChars="150" w:firstLine="361"/>
        <w:rPr>
          <w:rFonts w:asciiTheme="majorEastAsia" w:eastAsiaTheme="majorEastAsia" w:hAnsiTheme="majorEastAsia"/>
          <w:color w:val="333333"/>
          <w:sz w:val="24"/>
          <w:szCs w:val="24"/>
        </w:rPr>
      </w:pPr>
      <w:r w:rsidRPr="00455B2C">
        <w:rPr>
          <w:rFonts w:asciiTheme="majorEastAsia" w:eastAsiaTheme="majorEastAsia" w:hAnsiTheme="majorEastAsia" w:hint="eastAsia"/>
          <w:b/>
          <w:color w:val="333333"/>
          <w:sz w:val="24"/>
          <w:szCs w:val="24"/>
        </w:rPr>
        <w:t>掌握：</w:t>
      </w:r>
      <w:r w:rsidR="00146251">
        <w:rPr>
          <w:rFonts w:asciiTheme="majorEastAsia" w:eastAsiaTheme="majorEastAsia" w:hAnsiTheme="majorEastAsia" w:hint="eastAsia"/>
          <w:color w:val="333333"/>
          <w:sz w:val="24"/>
          <w:szCs w:val="24"/>
        </w:rPr>
        <w:t>资产负债表、利润表、现金流量表和所有者权益变动表的编制方法</w:t>
      </w:r>
      <w:r w:rsidRPr="0016757E">
        <w:rPr>
          <w:rFonts w:asciiTheme="majorEastAsia" w:eastAsiaTheme="majorEastAsia" w:hAnsiTheme="majorEastAsia" w:hint="eastAsia"/>
          <w:color w:val="333333"/>
          <w:sz w:val="24"/>
          <w:szCs w:val="24"/>
        </w:rPr>
        <w:t>。</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（二）教学内容</w:t>
      </w:r>
    </w:p>
    <w:p w:rsidR="008E2B8A" w:rsidRPr="00455B2C" w:rsidRDefault="008E2B8A" w:rsidP="008E2B8A">
      <w:pPr>
        <w:spacing w:line="360" w:lineRule="auto"/>
        <w:ind w:firstLineChars="150" w:firstLine="360"/>
        <w:rPr>
          <w:rFonts w:asciiTheme="majorEastAsia" w:eastAsiaTheme="majorEastAsia" w:hAnsiTheme="majorEastAsia"/>
          <w:color w:val="333333"/>
          <w:sz w:val="24"/>
          <w:szCs w:val="24"/>
        </w:rPr>
      </w:pPr>
      <w:r w:rsidRPr="00455B2C">
        <w:rPr>
          <w:rFonts w:asciiTheme="majorEastAsia" w:eastAsiaTheme="majorEastAsia" w:hAnsiTheme="majorEastAsia" w:hint="eastAsia"/>
          <w:color w:val="333333"/>
          <w:sz w:val="24"/>
          <w:szCs w:val="24"/>
        </w:rPr>
        <w:t>1、</w:t>
      </w:r>
      <w:r w:rsidR="00146251">
        <w:rPr>
          <w:rFonts w:asciiTheme="majorEastAsia" w:eastAsiaTheme="majorEastAsia" w:hAnsiTheme="majorEastAsia" w:hint="eastAsia"/>
          <w:color w:val="333333"/>
          <w:sz w:val="24"/>
          <w:szCs w:val="24"/>
        </w:rPr>
        <w:t>财务报表概述</w:t>
      </w:r>
    </w:p>
    <w:p w:rsidR="008E2B8A" w:rsidRPr="00455B2C" w:rsidRDefault="008E2B8A" w:rsidP="008E2B8A">
      <w:pPr>
        <w:spacing w:line="360" w:lineRule="auto"/>
        <w:ind w:firstLineChars="150" w:firstLine="360"/>
        <w:rPr>
          <w:rFonts w:asciiTheme="majorEastAsia" w:eastAsiaTheme="majorEastAsia" w:hAnsiTheme="majorEastAsia"/>
          <w:color w:val="333333"/>
          <w:sz w:val="24"/>
          <w:szCs w:val="24"/>
        </w:rPr>
      </w:pPr>
      <w:r w:rsidRPr="00455B2C">
        <w:rPr>
          <w:rFonts w:asciiTheme="majorEastAsia" w:eastAsiaTheme="majorEastAsia" w:hAnsiTheme="majorEastAsia" w:hint="eastAsia"/>
          <w:color w:val="333333"/>
          <w:sz w:val="24"/>
          <w:szCs w:val="24"/>
        </w:rPr>
        <w:t>2、</w:t>
      </w:r>
      <w:r w:rsidR="0000795C">
        <w:rPr>
          <w:rFonts w:asciiTheme="majorEastAsia" w:eastAsiaTheme="majorEastAsia" w:hAnsiTheme="majorEastAsia" w:hint="eastAsia"/>
          <w:color w:val="333333"/>
          <w:sz w:val="24"/>
          <w:szCs w:val="24"/>
        </w:rPr>
        <w:t>资产负债表</w:t>
      </w:r>
    </w:p>
    <w:p w:rsidR="008E2B8A" w:rsidRDefault="008E2B8A" w:rsidP="008E2B8A">
      <w:pPr>
        <w:spacing w:line="360" w:lineRule="auto"/>
        <w:ind w:firstLineChars="150" w:firstLine="360"/>
        <w:rPr>
          <w:rFonts w:asciiTheme="majorEastAsia" w:eastAsiaTheme="majorEastAsia" w:hAnsiTheme="majorEastAsia"/>
          <w:color w:val="333333"/>
          <w:sz w:val="24"/>
          <w:szCs w:val="24"/>
        </w:rPr>
      </w:pPr>
      <w:r w:rsidRPr="00455B2C">
        <w:rPr>
          <w:rFonts w:asciiTheme="majorEastAsia" w:eastAsiaTheme="majorEastAsia" w:hAnsiTheme="majorEastAsia" w:hint="eastAsia"/>
          <w:color w:val="333333"/>
          <w:sz w:val="24"/>
          <w:szCs w:val="24"/>
        </w:rPr>
        <w:t>3、</w:t>
      </w:r>
      <w:r w:rsidR="0000795C">
        <w:rPr>
          <w:rFonts w:asciiTheme="majorEastAsia" w:eastAsiaTheme="majorEastAsia" w:hAnsiTheme="majorEastAsia" w:hint="eastAsia"/>
          <w:color w:val="333333"/>
          <w:sz w:val="24"/>
          <w:szCs w:val="24"/>
        </w:rPr>
        <w:t>利润表</w:t>
      </w:r>
    </w:p>
    <w:p w:rsidR="008E2B8A" w:rsidRDefault="008E2B8A" w:rsidP="008E2B8A">
      <w:pPr>
        <w:spacing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4、</w:t>
      </w:r>
      <w:r w:rsidR="0000795C">
        <w:rPr>
          <w:rFonts w:asciiTheme="majorEastAsia" w:eastAsiaTheme="majorEastAsia" w:hAnsiTheme="majorEastAsia" w:hint="eastAsia"/>
          <w:color w:val="333333"/>
          <w:sz w:val="24"/>
          <w:szCs w:val="24"/>
        </w:rPr>
        <w:t>现金流量表</w:t>
      </w:r>
    </w:p>
    <w:p w:rsidR="0000795C" w:rsidRDefault="0000795C" w:rsidP="008E2B8A">
      <w:pPr>
        <w:spacing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5、所有者权益变动表</w:t>
      </w:r>
    </w:p>
    <w:p w:rsidR="0000795C" w:rsidRDefault="0000795C" w:rsidP="008E2B8A">
      <w:pPr>
        <w:spacing w:line="360" w:lineRule="auto"/>
        <w:ind w:firstLineChars="150" w:firstLine="36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6、附注</w:t>
      </w:r>
    </w:p>
    <w:p w:rsidR="008E2B8A" w:rsidRPr="00360D99" w:rsidRDefault="008E2B8A" w:rsidP="008E2B8A">
      <w:pPr>
        <w:spacing w:line="360" w:lineRule="auto"/>
        <w:ind w:firstLineChars="150" w:firstLine="361"/>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t>（三）本章重难点</w:t>
      </w:r>
    </w:p>
    <w:p w:rsidR="008E2B8A" w:rsidRDefault="0000795C" w:rsidP="00F43B30">
      <w:pPr>
        <w:spacing w:afterLines="50" w:line="360" w:lineRule="auto"/>
        <w:ind w:firstLine="48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资产负债表、利润表、现金流量表的编制方法</w:t>
      </w:r>
      <w:r w:rsidR="008E2B8A">
        <w:rPr>
          <w:rFonts w:asciiTheme="majorEastAsia" w:eastAsiaTheme="majorEastAsia" w:hAnsiTheme="majorEastAsia" w:hint="eastAsia"/>
          <w:color w:val="333333"/>
          <w:sz w:val="24"/>
          <w:szCs w:val="24"/>
        </w:rPr>
        <w:t>。</w:t>
      </w:r>
    </w:p>
    <w:p w:rsidR="008E2B8A" w:rsidRPr="002E77CF" w:rsidRDefault="008E2B8A" w:rsidP="00F43B30">
      <w:pPr>
        <w:spacing w:afterLines="50" w:line="360" w:lineRule="auto"/>
        <w:rPr>
          <w:rFonts w:asciiTheme="majorEastAsia" w:eastAsiaTheme="majorEastAsia" w:hAnsiTheme="majorEastAsia"/>
          <w:color w:val="333333"/>
          <w:sz w:val="24"/>
          <w:szCs w:val="24"/>
        </w:rPr>
      </w:pPr>
      <w:r w:rsidRPr="00473DA6">
        <w:rPr>
          <w:rFonts w:asciiTheme="majorEastAsia" w:eastAsiaTheme="majorEastAsia" w:hAnsiTheme="majorEastAsia" w:hint="eastAsia"/>
          <w:b/>
          <w:color w:val="333333"/>
          <w:sz w:val="24"/>
          <w:szCs w:val="24"/>
        </w:rPr>
        <w:t>四、课程教学方法</w:t>
      </w:r>
    </w:p>
    <w:p w:rsidR="008E2B8A"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《中级财务会计》是一门理论性和实践性都很强的课程，并且部分章节与经</w:t>
      </w:r>
      <w:r>
        <w:rPr>
          <w:rFonts w:asciiTheme="majorEastAsia" w:eastAsiaTheme="majorEastAsia" w:hAnsiTheme="majorEastAsia" w:hint="eastAsia"/>
          <w:sz w:val="24"/>
        </w:rPr>
        <w:lastRenderedPageBreak/>
        <w:t>济紧密相关，需要学生在了解大量企业经营过程、金融的基础上才能更好地学习和掌握。整个教学过程做到理论与实践紧密结合，在讲授理论内容的同时结合企业经营生产实际和金融知识、经济常识来讲解。主要采用的教学方法有：</w:t>
      </w:r>
    </w:p>
    <w:p w:rsidR="008E2B8A"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讲授法：在讲授的过程中配合学生讨论、案例引入和课后练习，目的是让学生对新的理论知识有一个从兴趣到主动探讨再到深入了解直至最终掌握的循序渐进的过程。</w:t>
      </w:r>
    </w:p>
    <w:p w:rsidR="008E2B8A"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课堂实践：课题实践的形式主要</w:t>
      </w:r>
      <w:r w:rsidR="00FF223B">
        <w:rPr>
          <w:rFonts w:asciiTheme="majorEastAsia" w:eastAsiaTheme="majorEastAsia" w:hAnsiTheme="majorEastAsia" w:hint="eastAsia"/>
          <w:sz w:val="24"/>
        </w:rPr>
        <w:t>有案例分析、</w:t>
      </w:r>
      <w:r>
        <w:rPr>
          <w:rFonts w:asciiTheme="majorEastAsia" w:eastAsiaTheme="majorEastAsia" w:hAnsiTheme="majorEastAsia" w:hint="eastAsia"/>
          <w:sz w:val="24"/>
        </w:rPr>
        <w:t>学生课堂演示作业、利用软件进行账务处理等。在这个过程中强化学生对理论知识的记忆、理解和运用。</w:t>
      </w:r>
    </w:p>
    <w:p w:rsidR="008E2B8A" w:rsidRPr="00482610"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翻转课堂：对于较难理解的理论知识点，采用翻转课堂的方式让学生提前引导学生阅读的材料和获得材料的途径，让学生主动探究，课堂上提问或解答，课后总结实践。在这个过程中，培养学生自我学习的能力。</w:t>
      </w:r>
    </w:p>
    <w:p w:rsidR="008E2B8A" w:rsidRPr="007A5A04" w:rsidRDefault="008E2B8A" w:rsidP="00F43B30">
      <w:pPr>
        <w:spacing w:afterLines="50" w:line="360" w:lineRule="auto"/>
        <w:rPr>
          <w:rFonts w:asciiTheme="majorEastAsia" w:eastAsiaTheme="majorEastAsia" w:hAnsiTheme="majorEastAsia"/>
          <w:b/>
          <w:color w:val="333333"/>
          <w:sz w:val="24"/>
          <w:szCs w:val="24"/>
        </w:rPr>
      </w:pPr>
      <w:r w:rsidRPr="007A5A04">
        <w:rPr>
          <w:rFonts w:asciiTheme="majorEastAsia" w:eastAsiaTheme="majorEastAsia" w:hAnsiTheme="majorEastAsia" w:hint="eastAsia"/>
          <w:b/>
          <w:color w:val="333333"/>
          <w:sz w:val="24"/>
          <w:szCs w:val="24"/>
        </w:rPr>
        <w:t>五、实践教学安排及课程学时分配</w:t>
      </w:r>
    </w:p>
    <w:p w:rsidR="008E2B8A" w:rsidRPr="000C705A"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该门课程的实践教学主要体现在案例分析、课堂演示、期中考试和通过教学软件完成相关实验项目。</w:t>
      </w:r>
    </w:p>
    <w:p w:rsidR="008E2B8A" w:rsidRDefault="008E2B8A" w:rsidP="008E2B8A">
      <w:pPr>
        <w:spacing w:line="360" w:lineRule="auto"/>
        <w:ind w:firstLineChars="200" w:firstLine="438"/>
        <w:rPr>
          <w:rFonts w:ascii="宋体" w:eastAsia="宋体" w:hAnsi="宋体" w:cs="宋体"/>
          <w:color w:val="000000"/>
          <w:szCs w:val="21"/>
        </w:rPr>
      </w:pPr>
      <w:r w:rsidRPr="00360D99">
        <w:rPr>
          <w:rFonts w:asciiTheme="majorEastAsia" w:eastAsiaTheme="majorEastAsia" w:hAnsiTheme="majorEastAsia" w:hint="eastAsia"/>
          <w:b/>
          <w:color w:val="333333"/>
          <w:spacing w:val="-11"/>
          <w:sz w:val="24"/>
          <w:szCs w:val="24"/>
        </w:rPr>
        <w:t>课程学时分配</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6"/>
        <w:gridCol w:w="2126"/>
        <w:gridCol w:w="2039"/>
      </w:tblGrid>
      <w:tr w:rsidR="008E2B8A" w:rsidRPr="00360D99" w:rsidTr="00896B87">
        <w:trPr>
          <w:jc w:val="center"/>
        </w:trPr>
        <w:tc>
          <w:tcPr>
            <w:tcW w:w="4366"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hint="eastAsia"/>
                <w:color w:val="333333"/>
                <w:spacing w:val="-11"/>
                <w:sz w:val="24"/>
                <w:szCs w:val="24"/>
              </w:rPr>
              <w:t>章节</w:t>
            </w:r>
          </w:p>
        </w:tc>
        <w:tc>
          <w:tcPr>
            <w:tcW w:w="2126"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hint="eastAsia"/>
                <w:color w:val="333333"/>
                <w:spacing w:val="-11"/>
                <w:sz w:val="24"/>
                <w:szCs w:val="24"/>
              </w:rPr>
              <w:t>讲课</w:t>
            </w:r>
          </w:p>
        </w:tc>
        <w:tc>
          <w:tcPr>
            <w:tcW w:w="2039"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hint="eastAsia"/>
                <w:color w:val="333333"/>
                <w:spacing w:val="-11"/>
                <w:sz w:val="24"/>
                <w:szCs w:val="24"/>
              </w:rPr>
              <w:t>实验（</w:t>
            </w:r>
            <w:r w:rsidRPr="002E77CF">
              <w:rPr>
                <w:rFonts w:asciiTheme="majorEastAsia" w:eastAsiaTheme="majorEastAsia" w:hAnsiTheme="majorEastAsia"/>
                <w:color w:val="333333"/>
                <w:spacing w:val="-11"/>
                <w:sz w:val="24"/>
                <w:szCs w:val="24"/>
              </w:rPr>
              <w:t>实训</w:t>
            </w:r>
            <w:r w:rsidRPr="002E77CF">
              <w:rPr>
                <w:rFonts w:asciiTheme="majorEastAsia" w:eastAsiaTheme="majorEastAsia" w:hAnsiTheme="majorEastAsia" w:hint="eastAsia"/>
                <w:color w:val="333333"/>
                <w:spacing w:val="-11"/>
                <w:sz w:val="24"/>
                <w:szCs w:val="24"/>
              </w:rPr>
              <w:t>/机动</w:t>
            </w:r>
            <w:r w:rsidRPr="002E77CF">
              <w:rPr>
                <w:rFonts w:asciiTheme="majorEastAsia" w:eastAsiaTheme="majorEastAsia" w:hAnsiTheme="majorEastAsia"/>
                <w:color w:val="333333"/>
                <w:spacing w:val="-11"/>
                <w:sz w:val="24"/>
                <w:szCs w:val="24"/>
              </w:rPr>
              <w:t>）</w:t>
            </w:r>
          </w:p>
        </w:tc>
      </w:tr>
      <w:tr w:rsidR="008E2B8A" w:rsidRPr="00360D99" w:rsidTr="00896B87">
        <w:trPr>
          <w:jc w:val="center"/>
        </w:trPr>
        <w:tc>
          <w:tcPr>
            <w:tcW w:w="4366" w:type="dxa"/>
            <w:vAlign w:val="center"/>
          </w:tcPr>
          <w:p w:rsidR="008E2B8A" w:rsidRPr="002E77CF" w:rsidRDefault="008E2B8A" w:rsidP="00FF223B">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hint="eastAsia"/>
                <w:b/>
                <w:color w:val="333333"/>
                <w:sz w:val="24"/>
                <w:szCs w:val="24"/>
              </w:rPr>
              <w:t>第</w:t>
            </w:r>
            <w:r w:rsidR="00FF223B">
              <w:rPr>
                <w:rFonts w:asciiTheme="majorEastAsia" w:eastAsiaTheme="majorEastAsia" w:hAnsiTheme="majorEastAsia" w:hint="eastAsia"/>
                <w:b/>
                <w:color w:val="333333"/>
                <w:sz w:val="24"/>
                <w:szCs w:val="24"/>
              </w:rPr>
              <w:t>10</w:t>
            </w:r>
            <w:r w:rsidRPr="002E77CF">
              <w:rPr>
                <w:rFonts w:asciiTheme="majorEastAsia" w:eastAsiaTheme="majorEastAsia" w:hAnsiTheme="majorEastAsia" w:hint="eastAsia"/>
                <w:b/>
                <w:color w:val="333333"/>
                <w:sz w:val="24"/>
                <w:szCs w:val="24"/>
              </w:rPr>
              <w:t>章</w:t>
            </w:r>
            <w:r w:rsidR="00FF223B">
              <w:rPr>
                <w:rFonts w:asciiTheme="majorEastAsia" w:eastAsiaTheme="majorEastAsia" w:hAnsiTheme="majorEastAsia" w:hint="eastAsia"/>
                <w:b/>
                <w:color w:val="333333"/>
                <w:sz w:val="24"/>
                <w:szCs w:val="24"/>
              </w:rPr>
              <w:t xml:space="preserve"> 流动负债</w:t>
            </w:r>
          </w:p>
        </w:tc>
        <w:tc>
          <w:tcPr>
            <w:tcW w:w="2126"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6</w:t>
            </w:r>
            <w:r w:rsidRPr="002E77CF">
              <w:rPr>
                <w:rFonts w:asciiTheme="majorEastAsia" w:eastAsiaTheme="majorEastAsia" w:hAnsiTheme="majorEastAsia" w:hint="eastAsia"/>
                <w:color w:val="333333"/>
                <w:spacing w:val="-11"/>
                <w:sz w:val="24"/>
                <w:szCs w:val="24"/>
              </w:rPr>
              <w:t>学时</w:t>
            </w:r>
          </w:p>
        </w:tc>
        <w:tc>
          <w:tcPr>
            <w:tcW w:w="2039"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p>
        </w:tc>
      </w:tr>
      <w:tr w:rsidR="008E2B8A" w:rsidRPr="00360D99" w:rsidTr="00896B87">
        <w:trPr>
          <w:jc w:val="center"/>
        </w:trPr>
        <w:tc>
          <w:tcPr>
            <w:tcW w:w="4366" w:type="dxa"/>
            <w:vAlign w:val="center"/>
          </w:tcPr>
          <w:p w:rsidR="008E2B8A" w:rsidRPr="002E77CF" w:rsidRDefault="008E2B8A" w:rsidP="00FF223B">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b/>
                <w:color w:val="333333"/>
                <w:sz w:val="24"/>
                <w:szCs w:val="24"/>
              </w:rPr>
              <w:t>第</w:t>
            </w:r>
            <w:r w:rsidR="00FF223B">
              <w:rPr>
                <w:rFonts w:asciiTheme="majorEastAsia" w:eastAsiaTheme="majorEastAsia" w:hAnsiTheme="majorEastAsia" w:hint="eastAsia"/>
                <w:b/>
                <w:color w:val="333333"/>
                <w:sz w:val="24"/>
                <w:szCs w:val="24"/>
              </w:rPr>
              <w:t>11</w:t>
            </w:r>
            <w:r w:rsidRPr="002E77CF">
              <w:rPr>
                <w:rFonts w:asciiTheme="majorEastAsia" w:eastAsiaTheme="majorEastAsia" w:hAnsiTheme="majorEastAsia"/>
                <w:b/>
                <w:color w:val="333333"/>
                <w:sz w:val="24"/>
                <w:szCs w:val="24"/>
              </w:rPr>
              <w:t xml:space="preserve">章 </w:t>
            </w:r>
            <w:r w:rsidR="00FF223B">
              <w:rPr>
                <w:rFonts w:asciiTheme="majorEastAsia" w:eastAsiaTheme="majorEastAsia" w:hAnsiTheme="majorEastAsia" w:hint="eastAsia"/>
                <w:b/>
                <w:color w:val="333333"/>
                <w:sz w:val="24"/>
                <w:szCs w:val="24"/>
              </w:rPr>
              <w:t>非流动负债</w:t>
            </w:r>
          </w:p>
        </w:tc>
        <w:tc>
          <w:tcPr>
            <w:tcW w:w="2126" w:type="dxa"/>
            <w:vAlign w:val="center"/>
          </w:tcPr>
          <w:p w:rsidR="008E2B8A" w:rsidRPr="002E77CF" w:rsidRDefault="00FF223B"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6</w:t>
            </w:r>
            <w:r w:rsidR="008E2B8A" w:rsidRPr="002E77CF">
              <w:rPr>
                <w:rFonts w:asciiTheme="majorEastAsia" w:eastAsiaTheme="majorEastAsia" w:hAnsiTheme="majorEastAsia" w:hint="eastAsia"/>
                <w:color w:val="333333"/>
                <w:spacing w:val="-11"/>
                <w:sz w:val="24"/>
                <w:szCs w:val="24"/>
              </w:rPr>
              <w:t>学时</w:t>
            </w:r>
          </w:p>
        </w:tc>
        <w:tc>
          <w:tcPr>
            <w:tcW w:w="2039" w:type="dxa"/>
            <w:vAlign w:val="center"/>
          </w:tcPr>
          <w:p w:rsidR="008E2B8A" w:rsidRPr="002E77CF" w:rsidRDefault="00FF223B"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2学时</w:t>
            </w:r>
          </w:p>
        </w:tc>
      </w:tr>
      <w:tr w:rsidR="008E2B8A" w:rsidRPr="00360D99" w:rsidTr="00896B87">
        <w:trPr>
          <w:jc w:val="center"/>
        </w:trPr>
        <w:tc>
          <w:tcPr>
            <w:tcW w:w="4366" w:type="dxa"/>
            <w:vAlign w:val="center"/>
          </w:tcPr>
          <w:p w:rsidR="008E2B8A" w:rsidRPr="002E77CF" w:rsidRDefault="008E2B8A" w:rsidP="00FF223B">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b/>
                <w:color w:val="333333"/>
                <w:sz w:val="24"/>
                <w:szCs w:val="24"/>
              </w:rPr>
              <w:t>第</w:t>
            </w:r>
            <w:r w:rsidR="00FF223B">
              <w:rPr>
                <w:rFonts w:asciiTheme="majorEastAsia" w:eastAsiaTheme="majorEastAsia" w:hAnsiTheme="majorEastAsia" w:hint="eastAsia"/>
                <w:b/>
                <w:color w:val="333333"/>
                <w:sz w:val="24"/>
                <w:szCs w:val="24"/>
              </w:rPr>
              <w:t>12</w:t>
            </w:r>
            <w:r w:rsidRPr="002E77CF">
              <w:rPr>
                <w:rFonts w:asciiTheme="majorEastAsia" w:eastAsiaTheme="majorEastAsia" w:hAnsiTheme="majorEastAsia"/>
                <w:b/>
                <w:color w:val="333333"/>
                <w:sz w:val="24"/>
                <w:szCs w:val="24"/>
              </w:rPr>
              <w:t xml:space="preserve">章 </w:t>
            </w:r>
            <w:r w:rsidR="00FF223B">
              <w:rPr>
                <w:rFonts w:asciiTheme="majorEastAsia" w:eastAsiaTheme="majorEastAsia" w:hAnsiTheme="majorEastAsia" w:hint="eastAsia"/>
                <w:b/>
                <w:color w:val="333333"/>
                <w:sz w:val="24"/>
                <w:szCs w:val="24"/>
              </w:rPr>
              <w:t>债务重组</w:t>
            </w:r>
          </w:p>
        </w:tc>
        <w:tc>
          <w:tcPr>
            <w:tcW w:w="2126" w:type="dxa"/>
            <w:vAlign w:val="center"/>
          </w:tcPr>
          <w:p w:rsidR="008E2B8A" w:rsidRPr="002E77CF" w:rsidRDefault="00FF223B"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2</w:t>
            </w:r>
            <w:r w:rsidR="008E2B8A" w:rsidRPr="002E77CF">
              <w:rPr>
                <w:rFonts w:asciiTheme="majorEastAsia" w:eastAsiaTheme="majorEastAsia" w:hAnsiTheme="majorEastAsia" w:hint="eastAsia"/>
                <w:color w:val="333333"/>
                <w:spacing w:val="-11"/>
                <w:sz w:val="24"/>
                <w:szCs w:val="24"/>
              </w:rPr>
              <w:t>学时</w:t>
            </w:r>
          </w:p>
        </w:tc>
        <w:tc>
          <w:tcPr>
            <w:tcW w:w="2039"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p>
        </w:tc>
      </w:tr>
      <w:tr w:rsidR="008E2B8A" w:rsidRPr="00360D99" w:rsidTr="00896B87">
        <w:trPr>
          <w:jc w:val="center"/>
        </w:trPr>
        <w:tc>
          <w:tcPr>
            <w:tcW w:w="4366" w:type="dxa"/>
            <w:vAlign w:val="center"/>
          </w:tcPr>
          <w:p w:rsidR="008E2B8A" w:rsidRPr="002E77CF" w:rsidRDefault="008E2B8A" w:rsidP="00FF223B">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b/>
                <w:color w:val="333333"/>
                <w:sz w:val="24"/>
                <w:szCs w:val="24"/>
              </w:rPr>
              <w:t>第</w:t>
            </w:r>
            <w:r w:rsidR="00FF223B">
              <w:rPr>
                <w:rFonts w:asciiTheme="majorEastAsia" w:eastAsiaTheme="majorEastAsia" w:hAnsiTheme="majorEastAsia" w:hint="eastAsia"/>
                <w:b/>
                <w:color w:val="333333"/>
                <w:sz w:val="24"/>
                <w:szCs w:val="24"/>
              </w:rPr>
              <w:t>13</w:t>
            </w:r>
            <w:r w:rsidRPr="002E77CF">
              <w:rPr>
                <w:rFonts w:asciiTheme="majorEastAsia" w:eastAsiaTheme="majorEastAsia" w:hAnsiTheme="majorEastAsia"/>
                <w:b/>
                <w:color w:val="333333"/>
                <w:sz w:val="24"/>
                <w:szCs w:val="24"/>
              </w:rPr>
              <w:t xml:space="preserve">章 </w:t>
            </w:r>
            <w:r w:rsidR="00FF223B">
              <w:rPr>
                <w:rFonts w:asciiTheme="majorEastAsia" w:eastAsiaTheme="majorEastAsia" w:hAnsiTheme="majorEastAsia" w:hint="eastAsia"/>
                <w:b/>
                <w:color w:val="333333"/>
                <w:sz w:val="24"/>
                <w:szCs w:val="24"/>
              </w:rPr>
              <w:t>所有者权益</w:t>
            </w:r>
          </w:p>
        </w:tc>
        <w:tc>
          <w:tcPr>
            <w:tcW w:w="2126" w:type="dxa"/>
            <w:vAlign w:val="center"/>
          </w:tcPr>
          <w:p w:rsidR="008E2B8A" w:rsidRPr="002E77CF" w:rsidRDefault="00FF223B"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2</w:t>
            </w:r>
            <w:r w:rsidR="008E2B8A" w:rsidRPr="002E77CF">
              <w:rPr>
                <w:rFonts w:asciiTheme="majorEastAsia" w:eastAsiaTheme="majorEastAsia" w:hAnsiTheme="majorEastAsia" w:hint="eastAsia"/>
                <w:color w:val="333333"/>
                <w:spacing w:val="-11"/>
                <w:sz w:val="24"/>
                <w:szCs w:val="24"/>
              </w:rPr>
              <w:t>学时</w:t>
            </w:r>
          </w:p>
        </w:tc>
        <w:tc>
          <w:tcPr>
            <w:tcW w:w="2039"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p>
        </w:tc>
      </w:tr>
      <w:tr w:rsidR="008E2B8A" w:rsidRPr="00360D99" w:rsidTr="00896B87">
        <w:trPr>
          <w:jc w:val="center"/>
        </w:trPr>
        <w:tc>
          <w:tcPr>
            <w:tcW w:w="4366" w:type="dxa"/>
            <w:vAlign w:val="center"/>
          </w:tcPr>
          <w:p w:rsidR="008E2B8A" w:rsidRPr="002E77CF" w:rsidRDefault="008E2B8A" w:rsidP="00FF223B">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b/>
                <w:color w:val="333333"/>
                <w:sz w:val="24"/>
                <w:szCs w:val="24"/>
              </w:rPr>
              <w:t>第</w:t>
            </w:r>
            <w:r w:rsidR="00FF223B">
              <w:rPr>
                <w:rFonts w:asciiTheme="majorEastAsia" w:eastAsiaTheme="majorEastAsia" w:hAnsiTheme="majorEastAsia" w:hint="eastAsia"/>
                <w:b/>
                <w:color w:val="333333"/>
                <w:sz w:val="24"/>
                <w:szCs w:val="24"/>
              </w:rPr>
              <w:t>14</w:t>
            </w:r>
            <w:r w:rsidRPr="002E77CF">
              <w:rPr>
                <w:rFonts w:asciiTheme="majorEastAsia" w:eastAsiaTheme="majorEastAsia" w:hAnsiTheme="majorEastAsia"/>
                <w:b/>
                <w:color w:val="333333"/>
                <w:sz w:val="24"/>
                <w:szCs w:val="24"/>
              </w:rPr>
              <w:t xml:space="preserve">章 </w:t>
            </w:r>
            <w:r w:rsidR="00FF223B">
              <w:rPr>
                <w:rFonts w:asciiTheme="majorEastAsia" w:eastAsiaTheme="majorEastAsia" w:hAnsiTheme="majorEastAsia" w:hint="eastAsia"/>
                <w:b/>
                <w:color w:val="333333"/>
                <w:sz w:val="24"/>
                <w:szCs w:val="24"/>
              </w:rPr>
              <w:t>收入、费用与利润</w:t>
            </w:r>
          </w:p>
        </w:tc>
        <w:tc>
          <w:tcPr>
            <w:tcW w:w="2126"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6</w:t>
            </w:r>
            <w:r w:rsidRPr="002E77CF">
              <w:rPr>
                <w:rFonts w:asciiTheme="majorEastAsia" w:eastAsiaTheme="majorEastAsia" w:hAnsiTheme="majorEastAsia" w:hint="eastAsia"/>
                <w:color w:val="333333"/>
                <w:spacing w:val="-11"/>
                <w:sz w:val="24"/>
                <w:szCs w:val="24"/>
              </w:rPr>
              <w:t>学时</w:t>
            </w:r>
          </w:p>
        </w:tc>
        <w:tc>
          <w:tcPr>
            <w:tcW w:w="2039"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hint="eastAsia"/>
                <w:color w:val="333333"/>
                <w:spacing w:val="-11"/>
                <w:sz w:val="24"/>
                <w:szCs w:val="24"/>
              </w:rPr>
              <w:t>2学时</w:t>
            </w:r>
          </w:p>
        </w:tc>
      </w:tr>
      <w:tr w:rsidR="008E2B8A" w:rsidRPr="00360D99" w:rsidTr="00896B87">
        <w:trPr>
          <w:jc w:val="center"/>
        </w:trPr>
        <w:tc>
          <w:tcPr>
            <w:tcW w:w="4366" w:type="dxa"/>
            <w:vAlign w:val="center"/>
          </w:tcPr>
          <w:p w:rsidR="008E2B8A" w:rsidRPr="002E77CF" w:rsidRDefault="00FF223B" w:rsidP="00896B87">
            <w:pPr>
              <w:spacing w:line="360" w:lineRule="auto"/>
              <w:jc w:val="center"/>
              <w:rPr>
                <w:rFonts w:asciiTheme="majorEastAsia" w:eastAsiaTheme="majorEastAsia" w:hAnsiTheme="majorEastAsia"/>
                <w:b/>
                <w:color w:val="333333"/>
                <w:sz w:val="24"/>
                <w:szCs w:val="24"/>
              </w:rPr>
            </w:pPr>
            <w:r>
              <w:rPr>
                <w:rFonts w:asciiTheme="majorEastAsia" w:eastAsiaTheme="majorEastAsia" w:hAnsiTheme="majorEastAsia" w:hint="eastAsia"/>
                <w:b/>
                <w:color w:val="333333"/>
                <w:sz w:val="24"/>
                <w:szCs w:val="24"/>
              </w:rPr>
              <w:t>第15章 财务报表</w:t>
            </w:r>
          </w:p>
        </w:tc>
        <w:tc>
          <w:tcPr>
            <w:tcW w:w="2126" w:type="dxa"/>
            <w:vAlign w:val="center"/>
          </w:tcPr>
          <w:p w:rsidR="008E2B8A" w:rsidRDefault="00FF223B"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4学时</w:t>
            </w:r>
          </w:p>
        </w:tc>
        <w:tc>
          <w:tcPr>
            <w:tcW w:w="2039"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2学时</w:t>
            </w:r>
          </w:p>
        </w:tc>
      </w:tr>
      <w:tr w:rsidR="008E2B8A" w:rsidRPr="00360D99" w:rsidTr="00896B87">
        <w:trPr>
          <w:jc w:val="center"/>
        </w:trPr>
        <w:tc>
          <w:tcPr>
            <w:tcW w:w="4366" w:type="dxa"/>
            <w:vAlign w:val="center"/>
          </w:tcPr>
          <w:p w:rsidR="008E2B8A" w:rsidRPr="002E77CF" w:rsidRDefault="008E2B8A" w:rsidP="00896B87">
            <w:pPr>
              <w:spacing w:line="360" w:lineRule="auto"/>
              <w:jc w:val="center"/>
              <w:rPr>
                <w:rFonts w:asciiTheme="majorEastAsia" w:eastAsiaTheme="majorEastAsia" w:hAnsiTheme="majorEastAsia"/>
                <w:color w:val="333333"/>
                <w:spacing w:val="-11"/>
                <w:sz w:val="24"/>
                <w:szCs w:val="24"/>
              </w:rPr>
            </w:pPr>
            <w:r w:rsidRPr="002E77CF">
              <w:rPr>
                <w:rFonts w:asciiTheme="majorEastAsia" w:eastAsiaTheme="majorEastAsia" w:hAnsiTheme="majorEastAsia" w:hint="eastAsia"/>
                <w:color w:val="333333"/>
                <w:spacing w:val="-11"/>
                <w:sz w:val="24"/>
                <w:szCs w:val="24"/>
              </w:rPr>
              <w:t>合计</w:t>
            </w:r>
          </w:p>
        </w:tc>
        <w:tc>
          <w:tcPr>
            <w:tcW w:w="2126" w:type="dxa"/>
            <w:vAlign w:val="center"/>
          </w:tcPr>
          <w:p w:rsidR="008E2B8A" w:rsidRPr="002E77CF" w:rsidRDefault="00FF223B"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26</w:t>
            </w:r>
            <w:r w:rsidR="008E2B8A" w:rsidRPr="002E77CF">
              <w:rPr>
                <w:rFonts w:asciiTheme="majorEastAsia" w:eastAsiaTheme="majorEastAsia" w:hAnsiTheme="majorEastAsia" w:hint="eastAsia"/>
                <w:color w:val="333333"/>
                <w:spacing w:val="-11"/>
                <w:sz w:val="24"/>
                <w:szCs w:val="24"/>
              </w:rPr>
              <w:t>学时</w:t>
            </w:r>
          </w:p>
        </w:tc>
        <w:tc>
          <w:tcPr>
            <w:tcW w:w="2039" w:type="dxa"/>
            <w:vAlign w:val="center"/>
          </w:tcPr>
          <w:p w:rsidR="008E2B8A" w:rsidRPr="002E77CF" w:rsidRDefault="00FF223B" w:rsidP="00896B87">
            <w:pPr>
              <w:spacing w:line="360" w:lineRule="auto"/>
              <w:jc w:val="center"/>
              <w:rPr>
                <w:rFonts w:asciiTheme="majorEastAsia" w:eastAsiaTheme="majorEastAsia" w:hAnsiTheme="majorEastAsia"/>
                <w:color w:val="333333"/>
                <w:spacing w:val="-11"/>
                <w:sz w:val="24"/>
                <w:szCs w:val="24"/>
              </w:rPr>
            </w:pPr>
            <w:r>
              <w:rPr>
                <w:rFonts w:asciiTheme="majorEastAsia" w:eastAsiaTheme="majorEastAsia" w:hAnsiTheme="majorEastAsia" w:hint="eastAsia"/>
                <w:color w:val="333333"/>
                <w:spacing w:val="-11"/>
                <w:sz w:val="24"/>
                <w:szCs w:val="24"/>
              </w:rPr>
              <w:t>6</w:t>
            </w:r>
            <w:r w:rsidR="008E2B8A" w:rsidRPr="002E77CF">
              <w:rPr>
                <w:rFonts w:asciiTheme="majorEastAsia" w:eastAsiaTheme="majorEastAsia" w:hAnsiTheme="majorEastAsia" w:hint="eastAsia"/>
                <w:color w:val="333333"/>
                <w:spacing w:val="-11"/>
                <w:sz w:val="24"/>
                <w:szCs w:val="24"/>
              </w:rPr>
              <w:t>学时</w:t>
            </w:r>
          </w:p>
        </w:tc>
      </w:tr>
    </w:tbl>
    <w:p w:rsidR="008E2B8A" w:rsidRPr="008C484B" w:rsidRDefault="008E2B8A" w:rsidP="00F43B30">
      <w:pPr>
        <w:spacing w:beforeLines="50" w:line="360" w:lineRule="auto"/>
        <w:rPr>
          <w:rFonts w:asciiTheme="majorEastAsia" w:eastAsiaTheme="majorEastAsia" w:hAnsiTheme="majorEastAsia"/>
          <w:b/>
          <w:sz w:val="24"/>
          <w:szCs w:val="24"/>
        </w:rPr>
      </w:pPr>
      <w:r w:rsidRPr="008C484B">
        <w:rPr>
          <w:rFonts w:asciiTheme="majorEastAsia" w:eastAsiaTheme="majorEastAsia" w:hAnsiTheme="majorEastAsia" w:hint="eastAsia"/>
          <w:b/>
          <w:sz w:val="24"/>
          <w:szCs w:val="24"/>
        </w:rPr>
        <w:t>六、课程教学评价与成绩评定方法</w:t>
      </w:r>
    </w:p>
    <w:p w:rsidR="008E2B8A" w:rsidRPr="00360D99" w:rsidRDefault="008E2B8A" w:rsidP="008E2B8A">
      <w:pPr>
        <w:spacing w:line="360" w:lineRule="auto"/>
        <w:ind w:firstLineChars="200" w:firstLine="480"/>
        <w:rPr>
          <w:rFonts w:asciiTheme="majorEastAsia" w:eastAsiaTheme="majorEastAsia" w:hAnsiTheme="majorEastAsia"/>
          <w:sz w:val="24"/>
        </w:rPr>
      </w:pPr>
      <w:r w:rsidRPr="00360D99">
        <w:rPr>
          <w:rFonts w:asciiTheme="majorEastAsia" w:eastAsiaTheme="majorEastAsia" w:hAnsiTheme="majorEastAsia" w:hint="eastAsia"/>
          <w:sz w:val="24"/>
        </w:rPr>
        <w:t>本课程平时成绩占40%，期末成绩</w:t>
      </w:r>
      <w:r w:rsidRPr="00360D99">
        <w:rPr>
          <w:rFonts w:asciiTheme="majorEastAsia" w:eastAsiaTheme="majorEastAsia" w:hAnsiTheme="majorEastAsia"/>
          <w:sz w:val="24"/>
        </w:rPr>
        <w:t>60</w:t>
      </w:r>
      <w:r w:rsidRPr="00360D99">
        <w:rPr>
          <w:rFonts w:asciiTheme="majorEastAsia" w:eastAsiaTheme="majorEastAsia" w:hAnsiTheme="majorEastAsia" w:hint="eastAsia"/>
          <w:sz w:val="24"/>
        </w:rPr>
        <w:t>%，平时考核的形式</w:t>
      </w:r>
      <w:r w:rsidRPr="00360D99">
        <w:rPr>
          <w:rFonts w:asciiTheme="majorEastAsia" w:eastAsiaTheme="majorEastAsia" w:hAnsiTheme="majorEastAsia"/>
          <w:sz w:val="24"/>
        </w:rPr>
        <w:t>主要有：</w:t>
      </w:r>
      <w:r w:rsidRPr="00360D99">
        <w:rPr>
          <w:rFonts w:asciiTheme="majorEastAsia" w:eastAsiaTheme="majorEastAsia" w:hAnsiTheme="majorEastAsia" w:hint="eastAsia"/>
          <w:sz w:val="24"/>
        </w:rPr>
        <w:t>考勤、作业、</w:t>
      </w:r>
      <w:r>
        <w:rPr>
          <w:rFonts w:asciiTheme="majorEastAsia" w:eastAsiaTheme="majorEastAsia" w:hAnsiTheme="majorEastAsia" w:hint="eastAsia"/>
          <w:sz w:val="24"/>
        </w:rPr>
        <w:t>课堂展示、课程实训</w:t>
      </w:r>
      <w:r w:rsidRPr="00360D99">
        <w:rPr>
          <w:rFonts w:asciiTheme="majorEastAsia" w:eastAsiaTheme="majorEastAsia" w:hAnsiTheme="majorEastAsia"/>
          <w:sz w:val="24"/>
        </w:rPr>
        <w:t>等等</w:t>
      </w:r>
      <w:r w:rsidRPr="00360D99">
        <w:rPr>
          <w:rFonts w:asciiTheme="majorEastAsia" w:eastAsiaTheme="majorEastAsia" w:hAnsiTheme="majorEastAsia" w:hint="eastAsia"/>
          <w:sz w:val="24"/>
        </w:rPr>
        <w:t>；期末考核的形式主要是以</w:t>
      </w:r>
      <w:r w:rsidRPr="00360D99">
        <w:rPr>
          <w:rFonts w:asciiTheme="majorEastAsia" w:eastAsiaTheme="majorEastAsia" w:hAnsiTheme="majorEastAsia"/>
          <w:sz w:val="24"/>
        </w:rPr>
        <w:t>闭卷考试为主</w:t>
      </w:r>
      <w:r w:rsidRPr="00360D99">
        <w:rPr>
          <w:rFonts w:asciiTheme="majorEastAsia" w:eastAsiaTheme="majorEastAsia" w:hAnsiTheme="majorEastAsia" w:hint="eastAsia"/>
          <w:sz w:val="24"/>
        </w:rPr>
        <w:t>。</w:t>
      </w:r>
    </w:p>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（一）课程教学评价</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tblPr>
      <w:tblGrid>
        <w:gridCol w:w="2162"/>
        <w:gridCol w:w="3980"/>
        <w:gridCol w:w="2824"/>
      </w:tblGrid>
      <w:tr w:rsidR="008E2B8A" w:rsidRPr="00205ED1" w:rsidTr="00896B87">
        <w:trPr>
          <w:trHeight w:val="567"/>
          <w:jc w:val="center"/>
        </w:trPr>
        <w:tc>
          <w:tcPr>
            <w:tcW w:w="2162" w:type="dxa"/>
            <w:vAlign w:val="center"/>
          </w:tcPr>
          <w:p w:rsidR="008E2B8A" w:rsidRPr="007A5A04" w:rsidRDefault="008E2B8A" w:rsidP="00F43B30">
            <w:pPr>
              <w:spacing w:beforeLines="50" w:line="360" w:lineRule="auto"/>
              <w:jc w:val="center"/>
              <w:rPr>
                <w:rFonts w:asciiTheme="majorEastAsia" w:eastAsiaTheme="majorEastAsia" w:hAnsiTheme="majorEastAsia"/>
                <w:b/>
                <w:sz w:val="24"/>
                <w:szCs w:val="24"/>
              </w:rPr>
            </w:pPr>
            <w:r w:rsidRPr="007A5A04">
              <w:rPr>
                <w:rFonts w:asciiTheme="majorEastAsia" w:eastAsiaTheme="majorEastAsia" w:hAnsiTheme="majorEastAsia" w:hint="eastAsia"/>
                <w:b/>
                <w:sz w:val="24"/>
                <w:szCs w:val="24"/>
              </w:rPr>
              <w:lastRenderedPageBreak/>
              <w:t>课程教学目标</w:t>
            </w:r>
          </w:p>
        </w:tc>
        <w:tc>
          <w:tcPr>
            <w:tcW w:w="3980" w:type="dxa"/>
            <w:vAlign w:val="center"/>
          </w:tcPr>
          <w:p w:rsidR="008E2B8A" w:rsidRPr="007A5A04" w:rsidRDefault="008E2B8A" w:rsidP="00F43B30">
            <w:pPr>
              <w:widowControl/>
              <w:autoSpaceDE w:val="0"/>
              <w:autoSpaceDN w:val="0"/>
              <w:adjustRightInd w:val="0"/>
              <w:spacing w:beforeLines="50" w:line="360" w:lineRule="auto"/>
              <w:jc w:val="center"/>
              <w:textAlignment w:val="bottom"/>
              <w:rPr>
                <w:rFonts w:asciiTheme="majorEastAsia" w:eastAsiaTheme="majorEastAsia" w:hAnsiTheme="majorEastAsia"/>
                <w:b/>
                <w:sz w:val="24"/>
                <w:szCs w:val="24"/>
              </w:rPr>
            </w:pPr>
            <w:r w:rsidRPr="007A5A04">
              <w:rPr>
                <w:rFonts w:asciiTheme="majorEastAsia" w:eastAsiaTheme="majorEastAsia" w:hAnsiTheme="majorEastAsia" w:hint="eastAsia"/>
                <w:b/>
                <w:sz w:val="24"/>
                <w:szCs w:val="24"/>
              </w:rPr>
              <w:t>考核内容</w:t>
            </w:r>
          </w:p>
        </w:tc>
        <w:tc>
          <w:tcPr>
            <w:tcW w:w="2824" w:type="dxa"/>
            <w:vAlign w:val="center"/>
          </w:tcPr>
          <w:p w:rsidR="008E2B8A" w:rsidRPr="007A5A04" w:rsidRDefault="008E2B8A" w:rsidP="00F43B30">
            <w:pPr>
              <w:widowControl/>
              <w:autoSpaceDE w:val="0"/>
              <w:autoSpaceDN w:val="0"/>
              <w:adjustRightInd w:val="0"/>
              <w:spacing w:beforeLines="50" w:line="360" w:lineRule="auto"/>
              <w:jc w:val="center"/>
              <w:textAlignment w:val="bottom"/>
              <w:rPr>
                <w:rFonts w:asciiTheme="majorEastAsia" w:eastAsiaTheme="majorEastAsia" w:hAnsiTheme="majorEastAsia"/>
                <w:b/>
                <w:sz w:val="24"/>
                <w:szCs w:val="24"/>
              </w:rPr>
            </w:pPr>
            <w:r w:rsidRPr="007A5A04">
              <w:rPr>
                <w:rFonts w:asciiTheme="majorEastAsia" w:eastAsiaTheme="majorEastAsia" w:hAnsiTheme="majorEastAsia" w:hint="eastAsia"/>
                <w:b/>
                <w:sz w:val="24"/>
                <w:szCs w:val="24"/>
              </w:rPr>
              <w:t>评价依据</w:t>
            </w:r>
          </w:p>
        </w:tc>
      </w:tr>
      <w:tr w:rsidR="008E2B8A" w:rsidRPr="00205ED1" w:rsidTr="00896B87">
        <w:trPr>
          <w:trHeight w:val="567"/>
          <w:jc w:val="center"/>
        </w:trPr>
        <w:tc>
          <w:tcPr>
            <w:tcW w:w="2162" w:type="dxa"/>
            <w:vAlign w:val="center"/>
          </w:tcPr>
          <w:p w:rsidR="008E2B8A" w:rsidRPr="007A5A04" w:rsidRDefault="008E2B8A" w:rsidP="00F43B30">
            <w:pPr>
              <w:spacing w:beforeLines="50" w:line="360" w:lineRule="auto"/>
              <w:jc w:val="center"/>
              <w:rPr>
                <w:rFonts w:asciiTheme="majorEastAsia" w:eastAsiaTheme="majorEastAsia" w:hAnsiTheme="majorEastAsia"/>
                <w:b/>
                <w:sz w:val="24"/>
                <w:szCs w:val="24"/>
              </w:rPr>
            </w:pPr>
            <w:r w:rsidRPr="007A5A04">
              <w:rPr>
                <w:rFonts w:asciiTheme="majorEastAsia" w:eastAsiaTheme="majorEastAsia" w:hAnsiTheme="majorEastAsia" w:hint="eastAsia"/>
                <w:b/>
                <w:sz w:val="24"/>
                <w:szCs w:val="24"/>
              </w:rPr>
              <w:t>课程目标</w:t>
            </w:r>
            <w:r w:rsidRPr="007A5A04">
              <w:rPr>
                <w:rFonts w:asciiTheme="majorEastAsia" w:eastAsiaTheme="majorEastAsia" w:hAnsiTheme="majorEastAsia"/>
                <w:b/>
                <w:sz w:val="24"/>
                <w:szCs w:val="24"/>
              </w:rPr>
              <w:t>1</w:t>
            </w:r>
          </w:p>
        </w:tc>
        <w:tc>
          <w:tcPr>
            <w:tcW w:w="3980" w:type="dxa"/>
          </w:tcPr>
          <w:p w:rsidR="008E2B8A" w:rsidRDefault="008E2B8A" w:rsidP="00896B87">
            <w:pPr>
              <w:widowControl/>
              <w:autoSpaceDE w:val="0"/>
              <w:autoSpaceDN w:val="0"/>
              <w:ind w:firstLineChars="200" w:firstLine="480"/>
              <w:textAlignment w:val="bottom"/>
              <w:rPr>
                <w:rFonts w:asciiTheme="majorEastAsia" w:eastAsiaTheme="majorEastAsia" w:hAnsiTheme="majorEastAsia"/>
                <w:sz w:val="24"/>
              </w:rPr>
            </w:pPr>
            <w:r>
              <w:rPr>
                <w:rFonts w:asciiTheme="majorEastAsia" w:eastAsiaTheme="majorEastAsia" w:hAnsiTheme="majorEastAsia" w:hint="eastAsia"/>
                <w:sz w:val="24"/>
              </w:rPr>
              <w:t>1.</w:t>
            </w:r>
            <w:r w:rsidR="00FF223B">
              <w:rPr>
                <w:rFonts w:asciiTheme="majorEastAsia" w:eastAsiaTheme="majorEastAsia" w:hAnsiTheme="majorEastAsia" w:hint="eastAsia"/>
                <w:sz w:val="24"/>
              </w:rPr>
              <w:t>流动负债、非流动负债的基本概念</w:t>
            </w:r>
            <w:r>
              <w:rPr>
                <w:rFonts w:asciiTheme="majorEastAsia" w:eastAsiaTheme="majorEastAsia" w:hAnsiTheme="majorEastAsia" w:hint="eastAsia"/>
                <w:sz w:val="24"/>
              </w:rPr>
              <w:t>；</w:t>
            </w:r>
          </w:p>
          <w:p w:rsidR="008E2B8A" w:rsidRDefault="008E2B8A" w:rsidP="00896B87">
            <w:pPr>
              <w:widowControl/>
              <w:autoSpaceDE w:val="0"/>
              <w:autoSpaceDN w:val="0"/>
              <w:ind w:firstLineChars="200" w:firstLine="480"/>
              <w:textAlignment w:val="bottom"/>
              <w:rPr>
                <w:rFonts w:asciiTheme="majorEastAsia" w:eastAsiaTheme="majorEastAsia" w:hAnsiTheme="majorEastAsia"/>
                <w:sz w:val="24"/>
              </w:rPr>
            </w:pPr>
            <w:r>
              <w:rPr>
                <w:rFonts w:asciiTheme="majorEastAsia" w:eastAsiaTheme="majorEastAsia" w:hAnsiTheme="majorEastAsia" w:hint="eastAsia"/>
                <w:sz w:val="24"/>
              </w:rPr>
              <w:t>2.</w:t>
            </w:r>
            <w:r w:rsidR="00FF223B">
              <w:rPr>
                <w:rFonts w:asciiTheme="majorEastAsia" w:eastAsiaTheme="majorEastAsia" w:hAnsiTheme="majorEastAsia" w:hint="eastAsia"/>
                <w:sz w:val="24"/>
              </w:rPr>
              <w:t>所有者权益的相关概念</w:t>
            </w:r>
            <w:r>
              <w:rPr>
                <w:rFonts w:asciiTheme="majorEastAsia" w:eastAsiaTheme="majorEastAsia" w:hAnsiTheme="majorEastAsia" w:hint="eastAsia"/>
                <w:sz w:val="24"/>
              </w:rPr>
              <w:t>；</w:t>
            </w:r>
          </w:p>
          <w:p w:rsidR="008E2B8A" w:rsidRDefault="008E2B8A" w:rsidP="00896B87">
            <w:pPr>
              <w:widowControl/>
              <w:autoSpaceDE w:val="0"/>
              <w:autoSpaceDN w:val="0"/>
              <w:ind w:firstLineChars="200" w:firstLine="480"/>
              <w:textAlignment w:val="bottom"/>
              <w:rPr>
                <w:rFonts w:asciiTheme="majorEastAsia" w:eastAsiaTheme="majorEastAsia" w:hAnsiTheme="majorEastAsia"/>
                <w:sz w:val="24"/>
              </w:rPr>
            </w:pPr>
            <w:r>
              <w:rPr>
                <w:rFonts w:asciiTheme="majorEastAsia" w:eastAsiaTheme="majorEastAsia" w:hAnsiTheme="majorEastAsia" w:hint="eastAsia"/>
                <w:sz w:val="24"/>
              </w:rPr>
              <w:t>3.</w:t>
            </w:r>
            <w:r w:rsidR="00FF223B">
              <w:rPr>
                <w:rFonts w:asciiTheme="majorEastAsia" w:eastAsiaTheme="majorEastAsia" w:hAnsiTheme="majorEastAsia" w:hint="eastAsia"/>
                <w:sz w:val="24"/>
              </w:rPr>
              <w:t>收入与利得、成本与费用、费用与支出的概念区分</w:t>
            </w:r>
            <w:r>
              <w:rPr>
                <w:rFonts w:asciiTheme="majorEastAsia" w:eastAsiaTheme="majorEastAsia" w:hAnsiTheme="majorEastAsia" w:hint="eastAsia"/>
                <w:sz w:val="24"/>
              </w:rPr>
              <w:t>；</w:t>
            </w:r>
          </w:p>
          <w:p w:rsidR="008E2B8A" w:rsidRPr="00205ED1" w:rsidRDefault="008E2B8A" w:rsidP="00FF223B">
            <w:pPr>
              <w:widowControl/>
              <w:autoSpaceDE w:val="0"/>
              <w:autoSpaceDN w:val="0"/>
              <w:ind w:firstLineChars="200" w:firstLine="480"/>
              <w:textAlignment w:val="bottom"/>
              <w:rPr>
                <w:rFonts w:ascii="宋体" w:eastAsia="宋体" w:hAnsi="宋体"/>
                <w:color w:val="FF0000"/>
                <w:szCs w:val="21"/>
              </w:rPr>
            </w:pPr>
            <w:r>
              <w:rPr>
                <w:rFonts w:asciiTheme="majorEastAsia" w:eastAsiaTheme="majorEastAsia" w:hAnsiTheme="majorEastAsia" w:hint="eastAsia"/>
                <w:sz w:val="24"/>
              </w:rPr>
              <w:t>4.</w:t>
            </w:r>
            <w:r w:rsidR="00FF223B">
              <w:rPr>
                <w:rFonts w:asciiTheme="majorEastAsia" w:eastAsiaTheme="majorEastAsia" w:hAnsiTheme="majorEastAsia" w:hint="eastAsia"/>
                <w:sz w:val="24"/>
              </w:rPr>
              <w:t>财务报表的意义、结构</w:t>
            </w:r>
            <w:r>
              <w:rPr>
                <w:rFonts w:asciiTheme="majorEastAsia" w:eastAsiaTheme="majorEastAsia" w:hAnsiTheme="majorEastAsia" w:hint="eastAsia"/>
                <w:sz w:val="24"/>
              </w:rPr>
              <w:t>。</w:t>
            </w:r>
          </w:p>
        </w:tc>
        <w:tc>
          <w:tcPr>
            <w:tcW w:w="2824" w:type="dxa"/>
            <w:vAlign w:val="center"/>
          </w:tcPr>
          <w:p w:rsidR="008E2B8A" w:rsidRPr="00B246EC" w:rsidRDefault="00FF223B" w:rsidP="00FF223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作业</w:t>
            </w:r>
            <w:r w:rsidR="008E2B8A">
              <w:rPr>
                <w:rFonts w:asciiTheme="majorEastAsia" w:eastAsiaTheme="majorEastAsia" w:hAnsiTheme="majorEastAsia" w:hint="eastAsia"/>
                <w:sz w:val="24"/>
              </w:rPr>
              <w:t>、期末考试</w:t>
            </w:r>
          </w:p>
        </w:tc>
      </w:tr>
      <w:tr w:rsidR="008E2B8A" w:rsidRPr="00205ED1" w:rsidTr="00896B87">
        <w:trPr>
          <w:trHeight w:val="567"/>
          <w:jc w:val="center"/>
        </w:trPr>
        <w:tc>
          <w:tcPr>
            <w:tcW w:w="2162" w:type="dxa"/>
            <w:vAlign w:val="center"/>
          </w:tcPr>
          <w:p w:rsidR="008E2B8A" w:rsidRPr="007A5A04" w:rsidRDefault="008E2B8A" w:rsidP="00F43B30">
            <w:pPr>
              <w:spacing w:beforeLines="50" w:line="360" w:lineRule="auto"/>
              <w:jc w:val="center"/>
              <w:rPr>
                <w:rFonts w:asciiTheme="majorEastAsia" w:eastAsiaTheme="majorEastAsia" w:hAnsiTheme="majorEastAsia"/>
                <w:b/>
                <w:sz w:val="24"/>
                <w:szCs w:val="24"/>
              </w:rPr>
            </w:pPr>
            <w:r w:rsidRPr="007A5A04">
              <w:rPr>
                <w:rFonts w:asciiTheme="majorEastAsia" w:eastAsiaTheme="majorEastAsia" w:hAnsiTheme="majorEastAsia" w:hint="eastAsia"/>
                <w:b/>
                <w:sz w:val="24"/>
                <w:szCs w:val="24"/>
              </w:rPr>
              <w:t>课程目标</w:t>
            </w:r>
            <w:r w:rsidRPr="007A5A04">
              <w:rPr>
                <w:rFonts w:asciiTheme="majorEastAsia" w:eastAsiaTheme="majorEastAsia" w:hAnsiTheme="majorEastAsia"/>
                <w:b/>
                <w:sz w:val="24"/>
                <w:szCs w:val="24"/>
              </w:rPr>
              <w:t>2</w:t>
            </w:r>
          </w:p>
        </w:tc>
        <w:tc>
          <w:tcPr>
            <w:tcW w:w="3980" w:type="dxa"/>
          </w:tcPr>
          <w:p w:rsidR="008E2B8A" w:rsidRDefault="008E2B8A" w:rsidP="00896B87">
            <w:pPr>
              <w:widowControl/>
              <w:autoSpaceDE w:val="0"/>
              <w:autoSpaceDN w:val="0"/>
              <w:ind w:leftChars="-46" w:left="-97" w:firstLineChars="250" w:firstLine="600"/>
              <w:textAlignment w:val="bottom"/>
              <w:rPr>
                <w:rFonts w:asciiTheme="majorEastAsia" w:eastAsiaTheme="majorEastAsia" w:hAnsiTheme="majorEastAsia"/>
                <w:sz w:val="24"/>
              </w:rPr>
            </w:pPr>
            <w:r>
              <w:rPr>
                <w:rFonts w:asciiTheme="majorEastAsia" w:eastAsiaTheme="majorEastAsia" w:hAnsiTheme="majorEastAsia" w:hint="eastAsia"/>
                <w:sz w:val="24"/>
              </w:rPr>
              <w:t>1.</w:t>
            </w:r>
            <w:r w:rsidR="00FF223B">
              <w:rPr>
                <w:rFonts w:asciiTheme="majorEastAsia" w:eastAsiaTheme="majorEastAsia" w:hAnsiTheme="majorEastAsia" w:hint="eastAsia"/>
                <w:sz w:val="24"/>
              </w:rPr>
              <w:t>负债会计要素的确认和计量</w:t>
            </w:r>
            <w:r>
              <w:rPr>
                <w:rFonts w:asciiTheme="majorEastAsia" w:eastAsiaTheme="majorEastAsia" w:hAnsiTheme="majorEastAsia" w:hint="eastAsia"/>
                <w:sz w:val="24"/>
              </w:rPr>
              <w:t>；</w:t>
            </w:r>
          </w:p>
          <w:p w:rsidR="008E2B8A" w:rsidRDefault="008E2B8A" w:rsidP="00896B87">
            <w:pPr>
              <w:widowControl/>
              <w:autoSpaceDE w:val="0"/>
              <w:autoSpaceDN w:val="0"/>
              <w:ind w:leftChars="-46" w:left="-97" w:firstLineChars="250" w:firstLine="600"/>
              <w:textAlignment w:val="bottom"/>
              <w:rPr>
                <w:rFonts w:asciiTheme="majorEastAsia" w:eastAsiaTheme="majorEastAsia" w:hAnsiTheme="majorEastAsia"/>
                <w:sz w:val="24"/>
              </w:rPr>
            </w:pPr>
            <w:r>
              <w:rPr>
                <w:rFonts w:asciiTheme="majorEastAsia" w:eastAsiaTheme="majorEastAsia" w:hAnsiTheme="majorEastAsia" w:hint="eastAsia"/>
                <w:sz w:val="24"/>
              </w:rPr>
              <w:t>2.</w:t>
            </w:r>
            <w:r w:rsidR="00FF223B">
              <w:rPr>
                <w:rFonts w:asciiTheme="majorEastAsia" w:eastAsiaTheme="majorEastAsia" w:hAnsiTheme="majorEastAsia" w:hint="eastAsia"/>
                <w:sz w:val="24"/>
              </w:rPr>
              <w:t>所有者权益会计要素的确认和计量</w:t>
            </w:r>
            <w:r>
              <w:rPr>
                <w:rFonts w:asciiTheme="majorEastAsia" w:eastAsiaTheme="majorEastAsia" w:hAnsiTheme="majorEastAsia" w:hint="eastAsia"/>
                <w:sz w:val="24"/>
              </w:rPr>
              <w:t>；</w:t>
            </w:r>
          </w:p>
          <w:p w:rsidR="008E2B8A" w:rsidRDefault="008E2B8A" w:rsidP="00896B87">
            <w:pPr>
              <w:widowControl/>
              <w:autoSpaceDE w:val="0"/>
              <w:autoSpaceDN w:val="0"/>
              <w:ind w:firstLineChars="200" w:firstLine="480"/>
              <w:textAlignment w:val="bottom"/>
              <w:rPr>
                <w:rFonts w:asciiTheme="majorEastAsia" w:eastAsiaTheme="majorEastAsia" w:hAnsiTheme="majorEastAsia"/>
                <w:sz w:val="24"/>
              </w:rPr>
            </w:pPr>
            <w:r>
              <w:rPr>
                <w:rFonts w:asciiTheme="majorEastAsia" w:eastAsiaTheme="majorEastAsia" w:hAnsiTheme="majorEastAsia" w:hint="eastAsia"/>
                <w:sz w:val="24"/>
              </w:rPr>
              <w:t>3.</w:t>
            </w:r>
            <w:r w:rsidR="00FF223B">
              <w:rPr>
                <w:rFonts w:asciiTheme="majorEastAsia" w:eastAsiaTheme="majorEastAsia" w:hAnsiTheme="majorEastAsia" w:hint="eastAsia"/>
                <w:sz w:val="24"/>
              </w:rPr>
              <w:t>收入、费用和利润会计要素的确认和计量</w:t>
            </w:r>
            <w:r>
              <w:rPr>
                <w:rFonts w:asciiTheme="majorEastAsia" w:eastAsiaTheme="majorEastAsia" w:hAnsiTheme="majorEastAsia" w:hint="eastAsia"/>
                <w:sz w:val="24"/>
              </w:rPr>
              <w:t>；</w:t>
            </w:r>
          </w:p>
          <w:p w:rsidR="008E2B8A" w:rsidRDefault="008E2B8A" w:rsidP="00896B87">
            <w:pPr>
              <w:widowControl/>
              <w:autoSpaceDE w:val="0"/>
              <w:autoSpaceDN w:val="0"/>
              <w:ind w:firstLineChars="200" w:firstLine="480"/>
              <w:textAlignment w:val="bottom"/>
              <w:rPr>
                <w:rFonts w:asciiTheme="majorEastAsia" w:eastAsiaTheme="majorEastAsia" w:hAnsiTheme="majorEastAsia"/>
                <w:sz w:val="24"/>
              </w:rPr>
            </w:pPr>
            <w:r>
              <w:rPr>
                <w:rFonts w:asciiTheme="majorEastAsia" w:eastAsiaTheme="majorEastAsia" w:hAnsiTheme="majorEastAsia" w:hint="eastAsia"/>
                <w:sz w:val="24"/>
              </w:rPr>
              <w:t>4.</w:t>
            </w:r>
            <w:r w:rsidR="00FF223B">
              <w:rPr>
                <w:rFonts w:asciiTheme="majorEastAsia" w:eastAsiaTheme="majorEastAsia" w:hAnsiTheme="majorEastAsia" w:hint="eastAsia"/>
                <w:sz w:val="24"/>
              </w:rPr>
              <w:t>以上会计要素在会计报表中的列示</w:t>
            </w:r>
            <w:r>
              <w:rPr>
                <w:rFonts w:asciiTheme="majorEastAsia" w:eastAsiaTheme="majorEastAsia" w:hAnsiTheme="majorEastAsia" w:hint="eastAsia"/>
                <w:sz w:val="24"/>
              </w:rPr>
              <w:t>；</w:t>
            </w:r>
          </w:p>
          <w:p w:rsidR="008E2B8A" w:rsidRPr="00205ED1" w:rsidRDefault="008E2B8A" w:rsidP="00FF223B">
            <w:pPr>
              <w:widowControl/>
              <w:autoSpaceDE w:val="0"/>
              <w:autoSpaceDN w:val="0"/>
              <w:ind w:firstLineChars="200" w:firstLine="480"/>
              <w:textAlignment w:val="bottom"/>
              <w:rPr>
                <w:rFonts w:ascii="宋体" w:eastAsia="宋体" w:hAnsi="宋体"/>
                <w:color w:val="FF0000"/>
                <w:szCs w:val="21"/>
              </w:rPr>
            </w:pPr>
            <w:r>
              <w:rPr>
                <w:rFonts w:asciiTheme="majorEastAsia" w:eastAsiaTheme="majorEastAsia" w:hAnsiTheme="majorEastAsia" w:hint="eastAsia"/>
                <w:sz w:val="24"/>
              </w:rPr>
              <w:t>5.</w:t>
            </w:r>
            <w:r w:rsidR="00FF223B">
              <w:rPr>
                <w:rFonts w:asciiTheme="majorEastAsia" w:eastAsiaTheme="majorEastAsia" w:hAnsiTheme="majorEastAsia" w:hint="eastAsia"/>
                <w:sz w:val="24"/>
              </w:rPr>
              <w:t>债务重组的会计处理</w:t>
            </w:r>
            <w:r>
              <w:rPr>
                <w:rFonts w:asciiTheme="majorEastAsia" w:eastAsiaTheme="majorEastAsia" w:hAnsiTheme="majorEastAsia" w:hint="eastAsia"/>
                <w:sz w:val="24"/>
              </w:rPr>
              <w:t>。</w:t>
            </w:r>
          </w:p>
        </w:tc>
        <w:tc>
          <w:tcPr>
            <w:tcW w:w="2824" w:type="dxa"/>
            <w:vAlign w:val="center"/>
          </w:tcPr>
          <w:p w:rsidR="008E2B8A" w:rsidRPr="00B246EC" w:rsidRDefault="00FF223B" w:rsidP="00FF223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课堂展示、</w:t>
            </w:r>
            <w:r w:rsidR="008E2B8A">
              <w:rPr>
                <w:rFonts w:asciiTheme="majorEastAsia" w:eastAsiaTheme="majorEastAsia" w:hAnsiTheme="majorEastAsia" w:hint="eastAsia"/>
                <w:sz w:val="24"/>
              </w:rPr>
              <w:t>作业、期中</w:t>
            </w:r>
            <w:r w:rsidR="008E2B8A" w:rsidRPr="00B246EC">
              <w:rPr>
                <w:rFonts w:asciiTheme="majorEastAsia" w:eastAsiaTheme="majorEastAsia" w:hAnsiTheme="majorEastAsia" w:hint="eastAsia"/>
                <w:sz w:val="24"/>
              </w:rPr>
              <w:t>考试</w:t>
            </w:r>
          </w:p>
        </w:tc>
      </w:tr>
      <w:tr w:rsidR="008E2B8A" w:rsidRPr="00205ED1" w:rsidTr="00896B87">
        <w:trPr>
          <w:trHeight w:val="567"/>
          <w:jc w:val="center"/>
        </w:trPr>
        <w:tc>
          <w:tcPr>
            <w:tcW w:w="2162" w:type="dxa"/>
            <w:vAlign w:val="center"/>
          </w:tcPr>
          <w:p w:rsidR="008E2B8A" w:rsidRPr="007A5A04" w:rsidRDefault="008E2B8A" w:rsidP="00F43B30">
            <w:pPr>
              <w:spacing w:beforeLines="50" w:line="360" w:lineRule="auto"/>
              <w:jc w:val="center"/>
              <w:rPr>
                <w:rFonts w:asciiTheme="majorEastAsia" w:eastAsiaTheme="majorEastAsia" w:hAnsiTheme="majorEastAsia"/>
                <w:b/>
                <w:sz w:val="24"/>
                <w:szCs w:val="24"/>
              </w:rPr>
            </w:pPr>
            <w:r w:rsidRPr="007A5A04">
              <w:rPr>
                <w:rFonts w:asciiTheme="majorEastAsia" w:eastAsiaTheme="majorEastAsia" w:hAnsiTheme="majorEastAsia" w:hint="eastAsia"/>
                <w:b/>
                <w:sz w:val="24"/>
                <w:szCs w:val="24"/>
              </w:rPr>
              <w:t>课程目标</w:t>
            </w:r>
            <w:r w:rsidRPr="007A5A04">
              <w:rPr>
                <w:rFonts w:asciiTheme="majorEastAsia" w:eastAsiaTheme="majorEastAsia" w:hAnsiTheme="majorEastAsia"/>
                <w:b/>
                <w:sz w:val="24"/>
                <w:szCs w:val="24"/>
              </w:rPr>
              <w:t>3</w:t>
            </w:r>
          </w:p>
        </w:tc>
        <w:tc>
          <w:tcPr>
            <w:tcW w:w="3980" w:type="dxa"/>
          </w:tcPr>
          <w:p w:rsidR="008E2B8A" w:rsidRDefault="008E2B8A" w:rsidP="00896B87">
            <w:pPr>
              <w:widowControl/>
              <w:autoSpaceDE w:val="0"/>
              <w:autoSpaceDN w:val="0"/>
              <w:ind w:firstLineChars="200" w:firstLine="480"/>
              <w:textAlignment w:val="bottom"/>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1.对企业中财务会计的相关案例进行分析、评价；</w:t>
            </w:r>
          </w:p>
          <w:p w:rsidR="008E2B8A" w:rsidRDefault="008E2B8A" w:rsidP="00896B87">
            <w:pPr>
              <w:widowControl/>
              <w:autoSpaceDE w:val="0"/>
              <w:autoSpaceDN w:val="0"/>
              <w:ind w:firstLineChars="200" w:firstLine="480"/>
              <w:textAlignment w:val="bottom"/>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2.运用实训软件进行会计核算的能力；</w:t>
            </w:r>
          </w:p>
          <w:p w:rsidR="008E2B8A" w:rsidRPr="00FD5E83" w:rsidRDefault="008E2B8A" w:rsidP="00896B87">
            <w:pPr>
              <w:widowControl/>
              <w:autoSpaceDE w:val="0"/>
              <w:autoSpaceDN w:val="0"/>
              <w:ind w:firstLineChars="200" w:firstLine="480"/>
              <w:textAlignment w:val="bottom"/>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3.编制会计报表的能力。</w:t>
            </w:r>
          </w:p>
        </w:tc>
        <w:tc>
          <w:tcPr>
            <w:tcW w:w="2824" w:type="dxa"/>
            <w:vAlign w:val="center"/>
          </w:tcPr>
          <w:p w:rsidR="008E2B8A" w:rsidRPr="00B246EC" w:rsidRDefault="00FF223B" w:rsidP="00FF223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案例分析</w:t>
            </w:r>
            <w:r w:rsidR="008E2B8A">
              <w:rPr>
                <w:rFonts w:asciiTheme="majorEastAsia" w:eastAsiaTheme="majorEastAsia" w:hAnsiTheme="majorEastAsia" w:hint="eastAsia"/>
                <w:sz w:val="24"/>
              </w:rPr>
              <w:t>、期末考试</w:t>
            </w:r>
          </w:p>
        </w:tc>
      </w:tr>
    </w:tbl>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（二）成绩评定方法</w:t>
      </w:r>
    </w:p>
    <w:p w:rsidR="008E2B8A" w:rsidRDefault="008E2B8A" w:rsidP="008E2B8A">
      <w:pPr>
        <w:spacing w:line="360" w:lineRule="auto"/>
        <w:ind w:firstLineChars="200" w:firstLine="480"/>
        <w:rPr>
          <w:rFonts w:asciiTheme="majorEastAsia" w:eastAsiaTheme="majorEastAsia" w:hAnsiTheme="majorEastAsia"/>
          <w:sz w:val="24"/>
        </w:rPr>
      </w:pPr>
      <w:r w:rsidRPr="00B246EC">
        <w:rPr>
          <w:rFonts w:asciiTheme="majorEastAsia" w:eastAsiaTheme="majorEastAsia" w:hAnsiTheme="majorEastAsia" w:hint="eastAsia"/>
          <w:sz w:val="24"/>
        </w:rPr>
        <w:t>评定方式</w:t>
      </w:r>
      <w:r w:rsidRPr="00B246EC">
        <w:rPr>
          <w:rFonts w:asciiTheme="majorEastAsia" w:eastAsiaTheme="majorEastAsia" w:hAnsiTheme="majorEastAsia"/>
          <w:sz w:val="24"/>
        </w:rPr>
        <w:t>1</w:t>
      </w:r>
      <w:r>
        <w:rPr>
          <w:rFonts w:asciiTheme="majorEastAsia" w:eastAsiaTheme="majorEastAsia" w:hAnsiTheme="majorEastAsia" w:hint="eastAsia"/>
          <w:sz w:val="24"/>
        </w:rPr>
        <w:t>：考勤（5%）</w:t>
      </w:r>
      <w:r w:rsidRPr="00B246EC">
        <w:rPr>
          <w:rFonts w:asciiTheme="majorEastAsia" w:eastAsiaTheme="majorEastAsia" w:hAnsiTheme="majorEastAsia"/>
          <w:sz w:val="24"/>
        </w:rPr>
        <w:t>+</w:t>
      </w:r>
      <w:r>
        <w:rPr>
          <w:rFonts w:asciiTheme="majorEastAsia" w:eastAsiaTheme="majorEastAsia" w:hAnsiTheme="majorEastAsia" w:hint="eastAsia"/>
          <w:sz w:val="24"/>
        </w:rPr>
        <w:t>作业（5%）+课堂展示（5%）+</w:t>
      </w:r>
      <w:r w:rsidR="00855888">
        <w:rPr>
          <w:rFonts w:asciiTheme="majorEastAsia" w:eastAsiaTheme="majorEastAsia" w:hAnsiTheme="majorEastAsia" w:hint="eastAsia"/>
          <w:sz w:val="24"/>
        </w:rPr>
        <w:t>案例分析</w:t>
      </w:r>
      <w:r>
        <w:rPr>
          <w:rFonts w:asciiTheme="majorEastAsia" w:eastAsiaTheme="majorEastAsia" w:hAnsiTheme="majorEastAsia" w:hint="eastAsia"/>
          <w:sz w:val="24"/>
        </w:rPr>
        <w:t>（15%）+课程实训（10%）=40%</w:t>
      </w:r>
    </w:p>
    <w:p w:rsidR="008E2B8A" w:rsidRDefault="008E2B8A" w:rsidP="008E2B8A">
      <w:pPr>
        <w:spacing w:line="360" w:lineRule="auto"/>
        <w:ind w:firstLineChars="200" w:firstLine="480"/>
        <w:rPr>
          <w:rFonts w:asciiTheme="majorEastAsia" w:eastAsiaTheme="majorEastAsia" w:hAnsiTheme="majorEastAsia"/>
          <w:sz w:val="24"/>
        </w:rPr>
      </w:pPr>
      <w:r w:rsidRPr="00B246EC">
        <w:rPr>
          <w:rFonts w:asciiTheme="majorEastAsia" w:eastAsiaTheme="majorEastAsia" w:hAnsiTheme="majorEastAsia" w:hint="eastAsia"/>
          <w:sz w:val="24"/>
        </w:rPr>
        <w:t>评定方式</w:t>
      </w:r>
      <w:r w:rsidRPr="00B246EC">
        <w:rPr>
          <w:rFonts w:asciiTheme="majorEastAsia" w:eastAsiaTheme="majorEastAsia" w:hAnsiTheme="majorEastAsia"/>
          <w:sz w:val="24"/>
        </w:rPr>
        <w:t>2</w:t>
      </w:r>
      <w:r w:rsidRPr="00B246EC">
        <w:rPr>
          <w:rFonts w:asciiTheme="majorEastAsia" w:eastAsiaTheme="majorEastAsia" w:hAnsiTheme="majorEastAsia" w:hint="eastAsia"/>
          <w:sz w:val="24"/>
        </w:rPr>
        <w:t>：期末考试60</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，评价方式1+评价方式2=100</w:t>
      </w:r>
      <w:r w:rsidRPr="00B246EC">
        <w:rPr>
          <w:rFonts w:asciiTheme="majorEastAsia" w:eastAsiaTheme="majorEastAsia" w:hAnsiTheme="majorEastAsia"/>
          <w:sz w:val="24"/>
        </w:rPr>
        <w:t>%</w:t>
      </w:r>
    </w:p>
    <w:p w:rsidR="008E2B8A" w:rsidRPr="00B246EC" w:rsidRDefault="008E2B8A" w:rsidP="008E2B8A">
      <w:pPr>
        <w:spacing w:line="360" w:lineRule="auto"/>
        <w:ind w:firstLineChars="200" w:firstLine="480"/>
        <w:rPr>
          <w:rFonts w:asciiTheme="majorEastAsia" w:eastAsiaTheme="majorEastAsia" w:hAnsiTheme="majorEastAsia"/>
          <w:sz w:val="24"/>
        </w:rPr>
      </w:pPr>
      <w:r w:rsidRPr="00B246EC">
        <w:rPr>
          <w:rFonts w:asciiTheme="majorEastAsia" w:eastAsiaTheme="majorEastAsia" w:hAnsiTheme="majorEastAsia" w:hint="eastAsia"/>
          <w:sz w:val="24"/>
        </w:rPr>
        <w:t>（</w:t>
      </w:r>
      <w:r>
        <w:rPr>
          <w:rFonts w:asciiTheme="majorEastAsia" w:eastAsiaTheme="majorEastAsia" w:hAnsiTheme="majorEastAsia" w:hint="eastAsia"/>
          <w:sz w:val="24"/>
        </w:rPr>
        <w:t>以上</w:t>
      </w:r>
      <w:r w:rsidRPr="00B246EC">
        <w:rPr>
          <w:rFonts w:asciiTheme="majorEastAsia" w:eastAsiaTheme="majorEastAsia" w:hAnsiTheme="majorEastAsia" w:hint="eastAsia"/>
          <w:sz w:val="24"/>
        </w:rPr>
        <w:t>可根据实际情况作适当调整）</w:t>
      </w:r>
      <w:r>
        <w:rPr>
          <w:rFonts w:asciiTheme="majorEastAsia" w:eastAsiaTheme="majorEastAsia" w:hAnsiTheme="majorEastAsia" w:hint="eastAsia"/>
          <w:sz w:val="24"/>
        </w:rPr>
        <w:t>。</w:t>
      </w:r>
    </w:p>
    <w:tbl>
      <w:tblPr>
        <w:tblpPr w:leftFromText="180" w:rightFromText="180" w:vertAnchor="text" w:horzAnchor="margin" w:tblpY="226"/>
        <w:tblW w:w="7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418"/>
        <w:gridCol w:w="1434"/>
        <w:gridCol w:w="3118"/>
      </w:tblGrid>
      <w:tr w:rsidR="008E2B8A" w:rsidRPr="00205ED1" w:rsidTr="00896B87">
        <w:tc>
          <w:tcPr>
            <w:tcW w:w="1384" w:type="dxa"/>
            <w:vAlign w:val="center"/>
          </w:tcPr>
          <w:p w:rsidR="008E2B8A" w:rsidRPr="00205ED1" w:rsidRDefault="008E2B8A" w:rsidP="00896B87">
            <w:pPr>
              <w:spacing w:line="360" w:lineRule="auto"/>
              <w:rPr>
                <w:rFonts w:asciiTheme="majorEastAsia" w:eastAsiaTheme="majorEastAsia" w:hAnsiTheme="majorEastAsia"/>
                <w:b/>
                <w:color w:val="FF0000"/>
                <w:sz w:val="24"/>
                <w:szCs w:val="24"/>
              </w:rPr>
            </w:pPr>
          </w:p>
        </w:tc>
        <w:tc>
          <w:tcPr>
            <w:tcW w:w="1418" w:type="dxa"/>
            <w:vAlign w:val="center"/>
          </w:tcPr>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评定方式</w:t>
            </w:r>
            <w:r w:rsidRPr="00B246EC">
              <w:rPr>
                <w:rFonts w:asciiTheme="majorEastAsia" w:eastAsiaTheme="majorEastAsia" w:hAnsiTheme="majorEastAsia"/>
                <w:b/>
                <w:sz w:val="24"/>
                <w:szCs w:val="24"/>
              </w:rPr>
              <w:t>1</w:t>
            </w:r>
            <w:r w:rsidRPr="00B246EC">
              <w:rPr>
                <w:rFonts w:asciiTheme="majorEastAsia" w:eastAsiaTheme="majorEastAsia" w:hAnsiTheme="majorEastAsia"/>
                <w:b/>
                <w:sz w:val="24"/>
                <w:szCs w:val="24"/>
              </w:rPr>
              <w:br/>
            </w:r>
            <w:r w:rsidRPr="00B246EC">
              <w:rPr>
                <w:rFonts w:asciiTheme="majorEastAsia" w:eastAsiaTheme="majorEastAsia" w:hAnsiTheme="majorEastAsia" w:hint="eastAsia"/>
                <w:b/>
                <w:sz w:val="24"/>
                <w:szCs w:val="24"/>
              </w:rPr>
              <w:t>占分比例</w:t>
            </w:r>
            <w:r w:rsidRPr="00B246EC">
              <w:rPr>
                <w:rFonts w:asciiTheme="majorEastAsia" w:eastAsiaTheme="majorEastAsia" w:hAnsiTheme="majorEastAsia"/>
                <w:b/>
                <w:sz w:val="24"/>
                <w:szCs w:val="24"/>
              </w:rPr>
              <w:t>%</w:t>
            </w:r>
          </w:p>
        </w:tc>
        <w:tc>
          <w:tcPr>
            <w:tcW w:w="1434" w:type="dxa"/>
            <w:vAlign w:val="center"/>
          </w:tcPr>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评定方式</w:t>
            </w:r>
            <w:r w:rsidRPr="00B246EC">
              <w:rPr>
                <w:rFonts w:asciiTheme="majorEastAsia" w:eastAsiaTheme="majorEastAsia" w:hAnsiTheme="majorEastAsia"/>
                <w:b/>
                <w:sz w:val="24"/>
                <w:szCs w:val="24"/>
              </w:rPr>
              <w:t>2</w:t>
            </w:r>
            <w:r w:rsidRPr="00B246EC">
              <w:rPr>
                <w:rFonts w:asciiTheme="majorEastAsia" w:eastAsiaTheme="majorEastAsia" w:hAnsiTheme="majorEastAsia"/>
                <w:b/>
                <w:sz w:val="24"/>
                <w:szCs w:val="24"/>
              </w:rPr>
              <w:br/>
            </w:r>
            <w:r w:rsidRPr="00B246EC">
              <w:rPr>
                <w:rFonts w:asciiTheme="majorEastAsia" w:eastAsiaTheme="majorEastAsia" w:hAnsiTheme="majorEastAsia" w:hint="eastAsia"/>
                <w:b/>
                <w:sz w:val="24"/>
                <w:szCs w:val="24"/>
              </w:rPr>
              <w:t>占分比例</w:t>
            </w:r>
            <w:r w:rsidRPr="00B246EC">
              <w:rPr>
                <w:rFonts w:asciiTheme="majorEastAsia" w:eastAsiaTheme="majorEastAsia" w:hAnsiTheme="majorEastAsia"/>
                <w:b/>
                <w:sz w:val="24"/>
                <w:szCs w:val="24"/>
              </w:rPr>
              <w:t>%</w:t>
            </w:r>
          </w:p>
        </w:tc>
        <w:tc>
          <w:tcPr>
            <w:tcW w:w="3118" w:type="dxa"/>
            <w:vAlign w:val="center"/>
          </w:tcPr>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课程分目标达成评价方法</w:t>
            </w:r>
          </w:p>
        </w:tc>
      </w:tr>
      <w:tr w:rsidR="008E2B8A" w:rsidRPr="00205ED1" w:rsidTr="00896B87">
        <w:trPr>
          <w:trHeight w:val="680"/>
        </w:trPr>
        <w:tc>
          <w:tcPr>
            <w:tcW w:w="1384" w:type="dxa"/>
            <w:vAlign w:val="center"/>
          </w:tcPr>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课程目标</w:t>
            </w:r>
            <w:r w:rsidRPr="00B246EC">
              <w:rPr>
                <w:rFonts w:asciiTheme="majorEastAsia" w:eastAsiaTheme="majorEastAsia" w:hAnsiTheme="majorEastAsia"/>
                <w:b/>
                <w:sz w:val="24"/>
                <w:szCs w:val="24"/>
              </w:rPr>
              <w:t>1</w:t>
            </w:r>
          </w:p>
        </w:tc>
        <w:tc>
          <w:tcPr>
            <w:tcW w:w="1418" w:type="dxa"/>
            <w:vAlign w:val="center"/>
          </w:tcPr>
          <w:p w:rsidR="008E2B8A" w:rsidRPr="00B246EC" w:rsidRDefault="008E2B8A" w:rsidP="00896B87">
            <w:pPr>
              <w:spacing w:line="360" w:lineRule="auto"/>
              <w:jc w:val="center"/>
              <w:rPr>
                <w:rFonts w:asciiTheme="majorEastAsia" w:eastAsiaTheme="majorEastAsia" w:hAnsiTheme="majorEastAsia"/>
                <w:sz w:val="24"/>
              </w:rPr>
            </w:pPr>
            <w:r w:rsidRPr="00B246EC">
              <w:rPr>
                <w:rFonts w:asciiTheme="majorEastAsia" w:eastAsiaTheme="majorEastAsia" w:hAnsiTheme="majorEastAsia" w:hint="eastAsia"/>
                <w:sz w:val="24"/>
              </w:rPr>
              <w:t>20</w:t>
            </w:r>
          </w:p>
        </w:tc>
        <w:tc>
          <w:tcPr>
            <w:tcW w:w="1434" w:type="dxa"/>
            <w:vAlign w:val="center"/>
          </w:tcPr>
          <w:p w:rsidR="008E2B8A" w:rsidRPr="00B246EC" w:rsidRDefault="008E2B8A" w:rsidP="00896B87">
            <w:pPr>
              <w:spacing w:line="360" w:lineRule="auto"/>
              <w:jc w:val="center"/>
              <w:rPr>
                <w:rFonts w:asciiTheme="majorEastAsia" w:eastAsiaTheme="majorEastAsia" w:hAnsiTheme="majorEastAsia"/>
                <w:sz w:val="24"/>
              </w:rPr>
            </w:pPr>
            <w:r w:rsidRPr="00B246EC">
              <w:rPr>
                <w:rFonts w:asciiTheme="majorEastAsia" w:eastAsiaTheme="majorEastAsia" w:hAnsiTheme="majorEastAsia" w:hint="eastAsia"/>
                <w:sz w:val="24"/>
              </w:rPr>
              <w:t>20</w:t>
            </w:r>
          </w:p>
        </w:tc>
        <w:tc>
          <w:tcPr>
            <w:tcW w:w="3118" w:type="dxa"/>
            <w:vMerge w:val="restart"/>
            <w:vAlign w:val="center"/>
          </w:tcPr>
          <w:p w:rsidR="008E2B8A" w:rsidRPr="00B246EC" w:rsidRDefault="008E2B8A" w:rsidP="00896B87">
            <w:pPr>
              <w:spacing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分目标达成度</w:t>
            </w:r>
            <w:r w:rsidRPr="00B246EC">
              <w:rPr>
                <w:rFonts w:asciiTheme="majorEastAsia" w:eastAsiaTheme="majorEastAsia" w:hAnsiTheme="majorEastAsia"/>
                <w:b/>
                <w:sz w:val="24"/>
                <w:szCs w:val="24"/>
              </w:rPr>
              <w:t>=</w:t>
            </w:r>
          </w:p>
          <w:p w:rsidR="008E2B8A" w:rsidRPr="00205ED1" w:rsidRDefault="008E2B8A" w:rsidP="00896B87">
            <w:pPr>
              <w:spacing w:line="360" w:lineRule="auto"/>
              <w:rPr>
                <w:rFonts w:asciiTheme="majorEastAsia" w:eastAsiaTheme="majorEastAsia" w:hAnsiTheme="majorEastAsia"/>
                <w:color w:val="FF0000"/>
                <w:sz w:val="24"/>
                <w:szCs w:val="24"/>
              </w:rPr>
            </w:pPr>
            <w:r w:rsidRPr="00B246EC">
              <w:rPr>
                <w:rFonts w:asciiTheme="majorEastAsia" w:eastAsiaTheme="majorEastAsia" w:hAnsiTheme="majorEastAsia" w:hint="eastAsia"/>
                <w:sz w:val="24"/>
              </w:rPr>
              <w:t>40</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分目标评定方式</w:t>
            </w:r>
            <w:r w:rsidRPr="00B246EC">
              <w:rPr>
                <w:rFonts w:asciiTheme="majorEastAsia" w:eastAsiaTheme="majorEastAsia" w:hAnsiTheme="majorEastAsia"/>
                <w:sz w:val="24"/>
              </w:rPr>
              <w:t>1</w:t>
            </w:r>
            <w:r w:rsidRPr="00B246EC">
              <w:rPr>
                <w:rFonts w:asciiTheme="majorEastAsia" w:eastAsiaTheme="majorEastAsia" w:hAnsiTheme="majorEastAsia" w:hint="eastAsia"/>
                <w:sz w:val="24"/>
              </w:rPr>
              <w:t>平均成绩</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分目标总分</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60</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分目标评定方式</w:t>
            </w:r>
            <w:r w:rsidRPr="00B246EC">
              <w:rPr>
                <w:rFonts w:asciiTheme="majorEastAsia" w:eastAsiaTheme="majorEastAsia" w:hAnsiTheme="majorEastAsia"/>
                <w:sz w:val="24"/>
              </w:rPr>
              <w:t>2</w:t>
            </w:r>
            <w:r w:rsidRPr="00B246EC">
              <w:rPr>
                <w:rFonts w:asciiTheme="majorEastAsia" w:eastAsiaTheme="majorEastAsia" w:hAnsiTheme="majorEastAsia" w:hint="eastAsia"/>
                <w:sz w:val="24"/>
              </w:rPr>
              <w:t>平均成绩</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分目标总分</w:t>
            </w:r>
          </w:p>
        </w:tc>
      </w:tr>
      <w:tr w:rsidR="008E2B8A" w:rsidRPr="00205ED1" w:rsidTr="00896B87">
        <w:trPr>
          <w:trHeight w:val="680"/>
        </w:trPr>
        <w:tc>
          <w:tcPr>
            <w:tcW w:w="1384" w:type="dxa"/>
            <w:vAlign w:val="center"/>
          </w:tcPr>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课程目标</w:t>
            </w:r>
            <w:r w:rsidRPr="00B246EC">
              <w:rPr>
                <w:rFonts w:asciiTheme="majorEastAsia" w:eastAsiaTheme="majorEastAsia" w:hAnsiTheme="majorEastAsia"/>
                <w:b/>
                <w:sz w:val="24"/>
                <w:szCs w:val="24"/>
              </w:rPr>
              <w:t>2</w:t>
            </w:r>
          </w:p>
        </w:tc>
        <w:tc>
          <w:tcPr>
            <w:tcW w:w="1418" w:type="dxa"/>
            <w:vAlign w:val="center"/>
          </w:tcPr>
          <w:p w:rsidR="008E2B8A" w:rsidRPr="00B246EC" w:rsidRDefault="008E2B8A" w:rsidP="00896B87">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6</w:t>
            </w:r>
            <w:r w:rsidRPr="00B246EC">
              <w:rPr>
                <w:rFonts w:asciiTheme="majorEastAsia" w:eastAsiaTheme="majorEastAsia" w:hAnsiTheme="majorEastAsia"/>
                <w:sz w:val="24"/>
              </w:rPr>
              <w:t>0</w:t>
            </w:r>
          </w:p>
        </w:tc>
        <w:tc>
          <w:tcPr>
            <w:tcW w:w="1434" w:type="dxa"/>
            <w:vAlign w:val="center"/>
          </w:tcPr>
          <w:p w:rsidR="008E2B8A" w:rsidRPr="00B246EC" w:rsidRDefault="00855888" w:rsidP="00896B87">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60</w:t>
            </w:r>
          </w:p>
        </w:tc>
        <w:tc>
          <w:tcPr>
            <w:tcW w:w="3118" w:type="dxa"/>
            <w:vMerge/>
            <w:vAlign w:val="center"/>
          </w:tcPr>
          <w:p w:rsidR="008E2B8A" w:rsidRPr="00205ED1" w:rsidRDefault="008E2B8A" w:rsidP="00896B87">
            <w:pPr>
              <w:spacing w:line="360" w:lineRule="auto"/>
              <w:rPr>
                <w:rFonts w:asciiTheme="majorEastAsia" w:eastAsiaTheme="majorEastAsia" w:hAnsiTheme="majorEastAsia"/>
                <w:color w:val="FF0000"/>
                <w:sz w:val="24"/>
                <w:szCs w:val="24"/>
              </w:rPr>
            </w:pPr>
          </w:p>
        </w:tc>
      </w:tr>
      <w:tr w:rsidR="008E2B8A" w:rsidRPr="00205ED1" w:rsidTr="00896B87">
        <w:trPr>
          <w:trHeight w:val="680"/>
        </w:trPr>
        <w:tc>
          <w:tcPr>
            <w:tcW w:w="1384" w:type="dxa"/>
            <w:vAlign w:val="center"/>
          </w:tcPr>
          <w:p w:rsidR="008E2B8A" w:rsidRPr="00B246EC" w:rsidRDefault="008E2B8A" w:rsidP="00F43B30">
            <w:pPr>
              <w:spacing w:beforeLines="50" w:afterLines="50" w:line="360" w:lineRule="auto"/>
              <w:rPr>
                <w:rFonts w:asciiTheme="majorEastAsia" w:eastAsiaTheme="majorEastAsia" w:hAnsiTheme="majorEastAsia"/>
                <w:b/>
                <w:sz w:val="24"/>
                <w:szCs w:val="24"/>
              </w:rPr>
            </w:pPr>
            <w:r w:rsidRPr="00B246EC">
              <w:rPr>
                <w:rFonts w:asciiTheme="majorEastAsia" w:eastAsiaTheme="majorEastAsia" w:hAnsiTheme="majorEastAsia" w:hint="eastAsia"/>
                <w:b/>
                <w:sz w:val="24"/>
                <w:szCs w:val="24"/>
              </w:rPr>
              <w:t>课程目标</w:t>
            </w:r>
            <w:r w:rsidRPr="00B246EC">
              <w:rPr>
                <w:rFonts w:asciiTheme="majorEastAsia" w:eastAsiaTheme="majorEastAsia" w:hAnsiTheme="majorEastAsia"/>
                <w:b/>
                <w:sz w:val="24"/>
                <w:szCs w:val="24"/>
              </w:rPr>
              <w:t>3</w:t>
            </w:r>
          </w:p>
        </w:tc>
        <w:tc>
          <w:tcPr>
            <w:tcW w:w="1418" w:type="dxa"/>
            <w:vAlign w:val="center"/>
          </w:tcPr>
          <w:p w:rsidR="008E2B8A" w:rsidRPr="00B246EC" w:rsidRDefault="008E2B8A" w:rsidP="00896B87">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w:t>
            </w:r>
            <w:r w:rsidRPr="00B246EC">
              <w:rPr>
                <w:rFonts w:asciiTheme="majorEastAsia" w:eastAsiaTheme="majorEastAsia" w:hAnsiTheme="majorEastAsia" w:hint="eastAsia"/>
                <w:sz w:val="24"/>
              </w:rPr>
              <w:t>0</w:t>
            </w:r>
          </w:p>
        </w:tc>
        <w:tc>
          <w:tcPr>
            <w:tcW w:w="1434" w:type="dxa"/>
            <w:vAlign w:val="center"/>
          </w:tcPr>
          <w:p w:rsidR="008E2B8A" w:rsidRPr="00B246EC" w:rsidRDefault="00855888" w:rsidP="00896B87">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w:t>
            </w:r>
          </w:p>
        </w:tc>
        <w:tc>
          <w:tcPr>
            <w:tcW w:w="3118" w:type="dxa"/>
            <w:vMerge/>
            <w:vAlign w:val="center"/>
          </w:tcPr>
          <w:p w:rsidR="008E2B8A" w:rsidRPr="00205ED1" w:rsidRDefault="008E2B8A" w:rsidP="00896B87">
            <w:pPr>
              <w:spacing w:line="360" w:lineRule="auto"/>
              <w:rPr>
                <w:rFonts w:asciiTheme="majorEastAsia" w:eastAsiaTheme="majorEastAsia" w:hAnsiTheme="majorEastAsia"/>
                <w:color w:val="FF0000"/>
                <w:sz w:val="24"/>
                <w:szCs w:val="24"/>
              </w:rPr>
            </w:pPr>
          </w:p>
        </w:tc>
      </w:tr>
    </w:tbl>
    <w:p w:rsidR="008E2B8A" w:rsidRDefault="008E2B8A" w:rsidP="00F43B30">
      <w:pPr>
        <w:spacing w:beforeLines="50" w:line="360" w:lineRule="auto"/>
        <w:rPr>
          <w:rFonts w:asciiTheme="majorEastAsia" w:eastAsiaTheme="majorEastAsia" w:hAnsiTheme="majorEastAsia"/>
          <w:b/>
          <w:sz w:val="24"/>
          <w:szCs w:val="24"/>
        </w:rPr>
      </w:pPr>
    </w:p>
    <w:p w:rsidR="008E2B8A" w:rsidRDefault="008E2B8A" w:rsidP="00F43B30">
      <w:pPr>
        <w:spacing w:beforeLines="50" w:line="360" w:lineRule="auto"/>
        <w:rPr>
          <w:rFonts w:asciiTheme="majorEastAsia" w:eastAsiaTheme="majorEastAsia" w:hAnsiTheme="majorEastAsia"/>
          <w:b/>
          <w:sz w:val="24"/>
          <w:szCs w:val="24"/>
        </w:rPr>
      </w:pPr>
    </w:p>
    <w:p w:rsidR="008E2B8A" w:rsidRDefault="008E2B8A" w:rsidP="00F43B30">
      <w:pPr>
        <w:spacing w:beforeLines="50" w:line="360" w:lineRule="auto"/>
        <w:rPr>
          <w:rFonts w:asciiTheme="majorEastAsia" w:eastAsiaTheme="majorEastAsia" w:hAnsiTheme="majorEastAsia"/>
          <w:b/>
          <w:sz w:val="24"/>
          <w:szCs w:val="24"/>
        </w:rPr>
      </w:pPr>
    </w:p>
    <w:p w:rsidR="008E2B8A" w:rsidRDefault="008E2B8A" w:rsidP="008E2B8A">
      <w:pPr>
        <w:rPr>
          <w:rFonts w:ascii="黑体" w:eastAsia="黑体" w:hAnsi="黑体"/>
          <w:sz w:val="24"/>
          <w:szCs w:val="24"/>
        </w:rPr>
      </w:pPr>
    </w:p>
    <w:p w:rsidR="008E2B8A" w:rsidRDefault="008E2B8A" w:rsidP="008E2B8A">
      <w:pPr>
        <w:rPr>
          <w:rFonts w:ascii="黑体" w:eastAsia="黑体" w:hAnsi="黑体"/>
          <w:sz w:val="24"/>
          <w:szCs w:val="24"/>
        </w:rPr>
      </w:pPr>
    </w:p>
    <w:p w:rsidR="008E2B8A" w:rsidRDefault="008E2B8A" w:rsidP="008E2B8A">
      <w:pPr>
        <w:rPr>
          <w:rFonts w:ascii="黑体" w:eastAsia="黑体" w:hAnsi="黑体"/>
          <w:sz w:val="24"/>
          <w:szCs w:val="24"/>
        </w:rPr>
      </w:pPr>
    </w:p>
    <w:p w:rsidR="008E2B8A" w:rsidRDefault="008E2B8A" w:rsidP="008E2B8A">
      <w:pPr>
        <w:rPr>
          <w:rFonts w:ascii="黑体" w:eastAsia="黑体" w:hAnsi="黑体"/>
          <w:sz w:val="24"/>
          <w:szCs w:val="24"/>
        </w:rPr>
      </w:pPr>
    </w:p>
    <w:p w:rsidR="008E2B8A" w:rsidRDefault="008E2B8A" w:rsidP="008E2B8A">
      <w:pPr>
        <w:rPr>
          <w:rFonts w:ascii="黑体" w:eastAsia="黑体" w:hAnsi="黑体"/>
          <w:sz w:val="24"/>
          <w:szCs w:val="24"/>
        </w:rPr>
      </w:pPr>
    </w:p>
    <w:p w:rsidR="008E2B8A" w:rsidRDefault="008E2B8A" w:rsidP="008E2B8A">
      <w:pPr>
        <w:rPr>
          <w:rFonts w:ascii="宋体" w:eastAsia="宋体" w:hAnsi="宋体"/>
          <w:szCs w:val="24"/>
        </w:rPr>
      </w:pPr>
    </w:p>
    <w:p w:rsidR="008E2B8A" w:rsidRDefault="008E2B8A" w:rsidP="008E2B8A">
      <w:pPr>
        <w:rPr>
          <w:rFonts w:ascii="黑体" w:eastAsia="黑体" w:hAnsi="黑体"/>
          <w:sz w:val="24"/>
          <w:szCs w:val="24"/>
        </w:rPr>
      </w:pPr>
    </w:p>
    <w:p w:rsidR="008E2B8A" w:rsidRPr="008C484B" w:rsidRDefault="008E2B8A" w:rsidP="008E2B8A">
      <w:pPr>
        <w:spacing w:line="360" w:lineRule="auto"/>
        <w:rPr>
          <w:rFonts w:asciiTheme="majorEastAsia" w:eastAsiaTheme="majorEastAsia" w:hAnsiTheme="majorEastAsia"/>
          <w:b/>
          <w:sz w:val="24"/>
          <w:szCs w:val="24"/>
        </w:rPr>
      </w:pPr>
      <w:r w:rsidRPr="008C484B">
        <w:rPr>
          <w:rFonts w:asciiTheme="majorEastAsia" w:eastAsiaTheme="majorEastAsia" w:hAnsiTheme="majorEastAsia" w:hint="eastAsia"/>
          <w:b/>
          <w:sz w:val="24"/>
          <w:szCs w:val="24"/>
        </w:rPr>
        <w:t>七、课程学习资源</w:t>
      </w:r>
    </w:p>
    <w:p w:rsidR="008E2B8A" w:rsidRPr="00360D99" w:rsidRDefault="008E2B8A" w:rsidP="008E2B8A">
      <w:pPr>
        <w:spacing w:line="560" w:lineRule="exact"/>
        <w:ind w:firstLineChars="100" w:firstLine="241"/>
        <w:jc w:val="center"/>
        <w:rPr>
          <w:rFonts w:asciiTheme="majorEastAsia" w:eastAsiaTheme="majorEastAsia" w:hAnsiTheme="majorEastAsia"/>
          <w:b/>
          <w:color w:val="333333"/>
          <w:sz w:val="24"/>
          <w:szCs w:val="24"/>
        </w:rPr>
      </w:pPr>
      <w:r w:rsidRPr="00360D99">
        <w:rPr>
          <w:rFonts w:asciiTheme="majorEastAsia" w:eastAsiaTheme="majorEastAsia" w:hAnsiTheme="majorEastAsia" w:hint="eastAsia"/>
          <w:b/>
          <w:color w:val="333333"/>
          <w:sz w:val="24"/>
          <w:szCs w:val="24"/>
        </w:rPr>
        <w:lastRenderedPageBreak/>
        <w:t>教材及教学参考书</w:t>
      </w:r>
    </w:p>
    <w:p w:rsidR="008E2B8A" w:rsidRPr="00360D99" w:rsidRDefault="008E2B8A" w:rsidP="008E2B8A">
      <w:pPr>
        <w:spacing w:line="360" w:lineRule="auto"/>
        <w:ind w:firstLineChars="200" w:firstLine="482"/>
        <w:rPr>
          <w:rFonts w:asciiTheme="majorEastAsia" w:eastAsiaTheme="majorEastAsia" w:hAnsiTheme="majorEastAsia"/>
          <w:b/>
          <w:sz w:val="24"/>
        </w:rPr>
      </w:pPr>
      <w:r w:rsidRPr="00360D99">
        <w:rPr>
          <w:rFonts w:asciiTheme="majorEastAsia" w:eastAsiaTheme="majorEastAsia" w:hAnsiTheme="majorEastAsia" w:hint="eastAsia"/>
          <w:b/>
          <w:sz w:val="24"/>
        </w:rPr>
        <w:t>1、使用教材：</w:t>
      </w:r>
    </w:p>
    <w:p w:rsidR="008E2B8A" w:rsidRPr="00360D99" w:rsidRDefault="008E2B8A" w:rsidP="008E2B8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戴德明、林钢、赵西卜</w:t>
      </w:r>
      <w:r w:rsidRPr="00360D99">
        <w:rPr>
          <w:rFonts w:asciiTheme="majorEastAsia" w:eastAsiaTheme="majorEastAsia" w:hAnsiTheme="majorEastAsia" w:hint="eastAsia"/>
          <w:sz w:val="24"/>
        </w:rPr>
        <w:t>：“</w:t>
      </w:r>
      <w:r>
        <w:rPr>
          <w:rFonts w:asciiTheme="majorEastAsia" w:eastAsiaTheme="majorEastAsia" w:hAnsiTheme="majorEastAsia" w:hint="eastAsia"/>
          <w:sz w:val="24"/>
        </w:rPr>
        <w:t>财务会计学</w:t>
      </w:r>
      <w:r w:rsidRPr="00360D99">
        <w:rPr>
          <w:rFonts w:asciiTheme="majorEastAsia" w:eastAsiaTheme="majorEastAsia" w:hAnsiTheme="majorEastAsia" w:hint="eastAsia"/>
          <w:sz w:val="24"/>
        </w:rPr>
        <w:t>”（第</w:t>
      </w:r>
      <w:r>
        <w:rPr>
          <w:rFonts w:asciiTheme="majorEastAsia" w:eastAsiaTheme="majorEastAsia" w:hAnsiTheme="majorEastAsia" w:hint="eastAsia"/>
          <w:sz w:val="24"/>
        </w:rPr>
        <w:t>12</w:t>
      </w:r>
      <w:r w:rsidRPr="00360D99">
        <w:rPr>
          <w:rFonts w:asciiTheme="majorEastAsia" w:eastAsiaTheme="majorEastAsia" w:hAnsiTheme="majorEastAsia" w:hint="eastAsia"/>
          <w:sz w:val="24"/>
        </w:rPr>
        <w:t>版），北京</w:t>
      </w:r>
      <w:r w:rsidRPr="00360D99">
        <w:rPr>
          <w:rFonts w:asciiTheme="majorEastAsia" w:eastAsiaTheme="majorEastAsia" w:hAnsiTheme="majorEastAsia"/>
          <w:sz w:val="24"/>
        </w:rPr>
        <w:t>：</w:t>
      </w:r>
      <w:r>
        <w:rPr>
          <w:rFonts w:asciiTheme="majorEastAsia" w:eastAsiaTheme="majorEastAsia" w:hAnsiTheme="majorEastAsia" w:hint="eastAsia"/>
          <w:sz w:val="24"/>
        </w:rPr>
        <w:t>中国人民大学出版社</w:t>
      </w:r>
      <w:r w:rsidRPr="00360D99">
        <w:rPr>
          <w:rFonts w:asciiTheme="majorEastAsia" w:eastAsiaTheme="majorEastAsia" w:hAnsiTheme="majorEastAsia" w:hint="eastAsia"/>
          <w:sz w:val="24"/>
        </w:rPr>
        <w:t>（20</w:t>
      </w:r>
      <w:r>
        <w:rPr>
          <w:rFonts w:asciiTheme="majorEastAsia" w:eastAsiaTheme="majorEastAsia" w:hAnsiTheme="majorEastAsia" w:hint="eastAsia"/>
          <w:sz w:val="24"/>
        </w:rPr>
        <w:t>1</w:t>
      </w:r>
      <w:r w:rsidRPr="00360D99">
        <w:rPr>
          <w:rFonts w:asciiTheme="majorEastAsia" w:eastAsiaTheme="majorEastAsia" w:hAnsiTheme="majorEastAsia" w:hint="eastAsia"/>
          <w:sz w:val="24"/>
        </w:rPr>
        <w:t>9）</w:t>
      </w:r>
    </w:p>
    <w:p w:rsidR="008E2B8A" w:rsidRPr="00360D99" w:rsidRDefault="008E2B8A" w:rsidP="008E2B8A">
      <w:pPr>
        <w:spacing w:line="360" w:lineRule="auto"/>
        <w:ind w:firstLineChars="200" w:firstLine="482"/>
        <w:rPr>
          <w:rFonts w:asciiTheme="majorEastAsia" w:eastAsiaTheme="majorEastAsia" w:hAnsiTheme="majorEastAsia"/>
          <w:b/>
          <w:sz w:val="24"/>
        </w:rPr>
      </w:pPr>
      <w:r w:rsidRPr="00360D99">
        <w:rPr>
          <w:rFonts w:asciiTheme="majorEastAsia" w:eastAsiaTheme="majorEastAsia" w:hAnsiTheme="majorEastAsia" w:hint="eastAsia"/>
          <w:b/>
          <w:sz w:val="24"/>
        </w:rPr>
        <w:t>2、参考书目：</w:t>
      </w:r>
    </w:p>
    <w:p w:rsidR="008E2B8A" w:rsidRPr="00360D99" w:rsidRDefault="008E2B8A" w:rsidP="008E2B8A">
      <w:pPr>
        <w:spacing w:line="360" w:lineRule="auto"/>
        <w:ind w:firstLineChars="200" w:firstLine="480"/>
        <w:rPr>
          <w:rFonts w:asciiTheme="majorEastAsia" w:eastAsiaTheme="majorEastAsia" w:hAnsiTheme="majorEastAsia"/>
          <w:sz w:val="24"/>
        </w:rPr>
      </w:pPr>
      <w:r w:rsidRPr="00360D99">
        <w:rPr>
          <w:rFonts w:asciiTheme="majorEastAsia" w:eastAsiaTheme="majorEastAsia" w:hAnsiTheme="majorEastAsia" w:hint="eastAsia"/>
          <w:sz w:val="24"/>
        </w:rPr>
        <w:t>［1］</w:t>
      </w:r>
      <w:r>
        <w:rPr>
          <w:rFonts w:asciiTheme="majorEastAsia" w:eastAsiaTheme="majorEastAsia" w:hAnsiTheme="majorEastAsia" w:hint="eastAsia"/>
          <w:sz w:val="24"/>
        </w:rPr>
        <w:t>中华人民共和国财政部</w:t>
      </w:r>
      <w:r w:rsidRPr="00360D99">
        <w:rPr>
          <w:rFonts w:asciiTheme="majorEastAsia" w:eastAsiaTheme="majorEastAsia" w:hAnsiTheme="majorEastAsia" w:hint="eastAsia"/>
          <w:sz w:val="24"/>
        </w:rPr>
        <w:t>：“</w:t>
      </w:r>
      <w:r>
        <w:rPr>
          <w:rFonts w:asciiTheme="majorEastAsia" w:eastAsiaTheme="majorEastAsia" w:hAnsiTheme="majorEastAsia" w:hint="eastAsia"/>
          <w:sz w:val="24"/>
        </w:rPr>
        <w:t>企业会计准则”（2020版），上海</w:t>
      </w:r>
      <w:r w:rsidRPr="00360D99">
        <w:rPr>
          <w:rFonts w:asciiTheme="majorEastAsia" w:eastAsiaTheme="majorEastAsia" w:hAnsiTheme="majorEastAsia"/>
          <w:sz w:val="24"/>
        </w:rPr>
        <w:t>：</w:t>
      </w:r>
      <w:r>
        <w:rPr>
          <w:rFonts w:asciiTheme="majorEastAsia" w:eastAsiaTheme="majorEastAsia" w:hAnsiTheme="majorEastAsia" w:hint="eastAsia"/>
          <w:sz w:val="24"/>
        </w:rPr>
        <w:t>立信会计出版社</w:t>
      </w:r>
      <w:r w:rsidRPr="00360D99">
        <w:rPr>
          <w:rFonts w:asciiTheme="majorEastAsia" w:eastAsiaTheme="majorEastAsia" w:hAnsiTheme="majorEastAsia" w:hint="eastAsia"/>
          <w:sz w:val="24"/>
        </w:rPr>
        <w:t>（20</w:t>
      </w:r>
      <w:r>
        <w:rPr>
          <w:rFonts w:asciiTheme="majorEastAsia" w:eastAsiaTheme="majorEastAsia" w:hAnsiTheme="majorEastAsia" w:hint="eastAsia"/>
          <w:sz w:val="24"/>
        </w:rPr>
        <w:t>20</w:t>
      </w:r>
      <w:r w:rsidRPr="00360D99">
        <w:rPr>
          <w:rFonts w:asciiTheme="majorEastAsia" w:eastAsiaTheme="majorEastAsia" w:hAnsiTheme="majorEastAsia" w:hint="eastAsia"/>
          <w:sz w:val="24"/>
        </w:rPr>
        <w:t>）</w:t>
      </w:r>
    </w:p>
    <w:p w:rsidR="008E2B8A" w:rsidRPr="00360D99" w:rsidRDefault="008E2B8A" w:rsidP="008E2B8A">
      <w:pPr>
        <w:spacing w:line="360" w:lineRule="auto"/>
        <w:ind w:firstLineChars="200" w:firstLine="480"/>
        <w:rPr>
          <w:rFonts w:asciiTheme="majorEastAsia" w:eastAsiaTheme="majorEastAsia" w:hAnsiTheme="majorEastAsia"/>
          <w:sz w:val="24"/>
        </w:rPr>
      </w:pPr>
      <w:r w:rsidRPr="00360D99">
        <w:rPr>
          <w:rFonts w:asciiTheme="majorEastAsia" w:eastAsiaTheme="majorEastAsia" w:hAnsiTheme="majorEastAsia" w:hint="eastAsia"/>
          <w:sz w:val="24"/>
        </w:rPr>
        <w:t>［</w:t>
      </w:r>
      <w:r w:rsidRPr="00360D99">
        <w:rPr>
          <w:rFonts w:asciiTheme="majorEastAsia" w:eastAsiaTheme="majorEastAsia" w:hAnsiTheme="majorEastAsia"/>
          <w:sz w:val="24"/>
        </w:rPr>
        <w:t>2</w:t>
      </w:r>
      <w:r>
        <w:rPr>
          <w:rFonts w:asciiTheme="majorEastAsia" w:eastAsiaTheme="majorEastAsia" w:hAnsiTheme="majorEastAsia" w:hint="eastAsia"/>
          <w:sz w:val="24"/>
        </w:rPr>
        <w:t>］企业会计准则编制委员会</w:t>
      </w:r>
      <w:r w:rsidRPr="00360D99">
        <w:rPr>
          <w:rFonts w:asciiTheme="majorEastAsia" w:eastAsiaTheme="majorEastAsia" w:hAnsiTheme="majorEastAsia"/>
          <w:sz w:val="24"/>
        </w:rPr>
        <w:t>：“</w:t>
      </w:r>
      <w:r>
        <w:rPr>
          <w:rFonts w:asciiTheme="majorEastAsia" w:eastAsiaTheme="majorEastAsia" w:hAnsiTheme="majorEastAsia" w:hint="eastAsia"/>
          <w:sz w:val="24"/>
        </w:rPr>
        <w:t>企业会计准则详解与实务</w:t>
      </w:r>
      <w:r w:rsidRPr="00360D99">
        <w:rPr>
          <w:rFonts w:asciiTheme="majorEastAsia" w:eastAsiaTheme="majorEastAsia" w:hAnsiTheme="majorEastAsia"/>
          <w:sz w:val="24"/>
        </w:rPr>
        <w:t>”</w:t>
      </w:r>
      <w:r>
        <w:rPr>
          <w:rFonts w:asciiTheme="majorEastAsia" w:eastAsiaTheme="majorEastAsia" w:hAnsiTheme="majorEastAsia" w:hint="eastAsia"/>
          <w:sz w:val="24"/>
        </w:rPr>
        <w:t>（2020版）</w:t>
      </w:r>
      <w:r w:rsidRPr="00360D99">
        <w:rPr>
          <w:rFonts w:asciiTheme="majorEastAsia" w:eastAsiaTheme="majorEastAsia" w:hAnsiTheme="majorEastAsia" w:hint="eastAsia"/>
          <w:sz w:val="24"/>
        </w:rPr>
        <w:t>，北京</w:t>
      </w:r>
      <w:r w:rsidRPr="00360D99">
        <w:rPr>
          <w:rFonts w:asciiTheme="majorEastAsia" w:eastAsiaTheme="majorEastAsia" w:hAnsiTheme="majorEastAsia"/>
          <w:sz w:val="24"/>
        </w:rPr>
        <w:t>：</w:t>
      </w:r>
      <w:r>
        <w:rPr>
          <w:rFonts w:asciiTheme="majorEastAsia" w:eastAsiaTheme="majorEastAsia" w:hAnsiTheme="majorEastAsia" w:hint="eastAsia"/>
          <w:sz w:val="24"/>
        </w:rPr>
        <w:t>人民邮电</w:t>
      </w:r>
      <w:r w:rsidRPr="00360D99">
        <w:rPr>
          <w:rFonts w:asciiTheme="majorEastAsia" w:eastAsiaTheme="majorEastAsia" w:hAnsiTheme="majorEastAsia"/>
          <w:sz w:val="24"/>
        </w:rPr>
        <w:t>出版社（</w:t>
      </w:r>
      <w:r w:rsidRPr="00360D99">
        <w:rPr>
          <w:rFonts w:asciiTheme="majorEastAsia" w:eastAsiaTheme="majorEastAsia" w:hAnsiTheme="majorEastAsia" w:hint="eastAsia"/>
          <w:sz w:val="24"/>
        </w:rPr>
        <w:t>20</w:t>
      </w:r>
      <w:r>
        <w:rPr>
          <w:rFonts w:asciiTheme="majorEastAsia" w:eastAsiaTheme="majorEastAsia" w:hAnsiTheme="majorEastAsia" w:hint="eastAsia"/>
          <w:sz w:val="24"/>
        </w:rPr>
        <w:t>20</w:t>
      </w:r>
      <w:r w:rsidRPr="00360D99">
        <w:rPr>
          <w:rFonts w:asciiTheme="majorEastAsia" w:eastAsiaTheme="majorEastAsia" w:hAnsiTheme="majorEastAsia" w:hint="eastAsia"/>
          <w:sz w:val="24"/>
        </w:rPr>
        <w:t>）</w:t>
      </w:r>
    </w:p>
    <w:p w:rsidR="008E2B8A" w:rsidRPr="008C484B" w:rsidRDefault="008E2B8A" w:rsidP="00F43B30">
      <w:pPr>
        <w:spacing w:beforeLines="50" w:line="360" w:lineRule="auto"/>
        <w:rPr>
          <w:rFonts w:asciiTheme="majorEastAsia" w:eastAsiaTheme="majorEastAsia" w:hAnsiTheme="majorEastAsia"/>
          <w:b/>
          <w:sz w:val="24"/>
          <w:szCs w:val="24"/>
        </w:rPr>
      </w:pPr>
      <w:r w:rsidRPr="008C484B">
        <w:rPr>
          <w:rFonts w:asciiTheme="majorEastAsia" w:eastAsiaTheme="majorEastAsia" w:hAnsiTheme="majorEastAsia" w:hint="eastAsia"/>
          <w:b/>
          <w:sz w:val="24"/>
          <w:szCs w:val="24"/>
        </w:rPr>
        <w:t>八、课程学习建议</w:t>
      </w:r>
      <w:bookmarkStart w:id="0" w:name="_GoBack"/>
      <w:bookmarkEnd w:id="0"/>
    </w:p>
    <w:p w:rsidR="008E2B8A" w:rsidRDefault="008E2B8A" w:rsidP="008E2B8A">
      <w:pPr>
        <w:spacing w:line="360" w:lineRule="auto"/>
        <w:ind w:firstLineChars="200" w:firstLine="480"/>
        <w:rPr>
          <w:rFonts w:asciiTheme="majorEastAsia" w:eastAsiaTheme="majorEastAsia" w:hAnsiTheme="majorEastAsia"/>
          <w:sz w:val="24"/>
          <w:szCs w:val="24"/>
        </w:rPr>
      </w:pPr>
      <w:r w:rsidRPr="00B246EC">
        <w:rPr>
          <w:rFonts w:asciiTheme="majorEastAsia" w:eastAsiaTheme="majorEastAsia" w:hAnsiTheme="majorEastAsia"/>
          <w:sz w:val="24"/>
          <w:szCs w:val="24"/>
        </w:rPr>
        <w:t>1</w:t>
      </w:r>
      <w:r w:rsidRPr="00B246EC">
        <w:rPr>
          <w:rFonts w:asciiTheme="majorEastAsia" w:eastAsiaTheme="majorEastAsia" w:hAnsiTheme="majorEastAsia" w:hint="eastAsia"/>
          <w:sz w:val="24"/>
          <w:szCs w:val="24"/>
        </w:rPr>
        <w:t>、</w:t>
      </w:r>
      <w:r w:rsidR="00855888">
        <w:rPr>
          <w:rFonts w:asciiTheme="majorEastAsia" w:eastAsiaTheme="majorEastAsia" w:hAnsiTheme="majorEastAsia" w:hint="eastAsia"/>
          <w:sz w:val="24"/>
          <w:szCs w:val="24"/>
        </w:rPr>
        <w:t>先修课程为《会计学原理》、《中级财务会计1》；</w:t>
      </w:r>
    </w:p>
    <w:p w:rsidR="008E2B8A" w:rsidRPr="00B246EC" w:rsidRDefault="008E2B8A" w:rsidP="008E2B8A">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2、把《企业会计准则》作为手头必备的工具书；</w:t>
      </w:r>
    </w:p>
    <w:p w:rsidR="008E2B8A" w:rsidRPr="00205ED1" w:rsidRDefault="008E2B8A" w:rsidP="008E2B8A">
      <w:pPr>
        <w:spacing w:line="360" w:lineRule="auto"/>
        <w:ind w:firstLineChars="200" w:firstLine="480"/>
        <w:rPr>
          <w:rFonts w:ascii="宋体" w:eastAsia="宋体" w:hAnsi="宋体" w:cs="宋体"/>
          <w:bCs/>
          <w:color w:val="FF0000"/>
          <w:szCs w:val="21"/>
        </w:rPr>
      </w:pPr>
      <w:r>
        <w:rPr>
          <w:rFonts w:asciiTheme="majorEastAsia" w:eastAsiaTheme="majorEastAsia" w:hAnsiTheme="majorEastAsia" w:hint="eastAsia"/>
          <w:sz w:val="24"/>
          <w:szCs w:val="24"/>
        </w:rPr>
        <w:t>3</w:t>
      </w:r>
      <w:r w:rsidRPr="00B246EC">
        <w:rPr>
          <w:rFonts w:asciiTheme="majorEastAsia" w:eastAsiaTheme="majorEastAsia" w:hAnsiTheme="majorEastAsia" w:hint="eastAsia"/>
          <w:sz w:val="24"/>
          <w:szCs w:val="24"/>
        </w:rPr>
        <w:t>、</w:t>
      </w:r>
      <w:r w:rsidR="007A674D">
        <w:rPr>
          <w:rFonts w:asciiTheme="majorEastAsia" w:eastAsiaTheme="majorEastAsia" w:hAnsiTheme="majorEastAsia" w:hint="eastAsia"/>
          <w:sz w:val="24"/>
          <w:szCs w:val="24"/>
        </w:rPr>
        <w:t>建议关注“马靖昊说会计”公众号，</w:t>
      </w:r>
      <w:r>
        <w:rPr>
          <w:rFonts w:asciiTheme="majorEastAsia" w:eastAsiaTheme="majorEastAsia" w:hAnsiTheme="majorEastAsia" w:hint="eastAsia"/>
          <w:sz w:val="24"/>
          <w:szCs w:val="24"/>
        </w:rPr>
        <w:t>用会计的思维去思考生活，从生活中发现会计的点点滴滴，经常关注与专业相关的经济要闻或案例，及早养成专业素质与专业思维。</w:t>
      </w:r>
    </w:p>
    <w:p w:rsidR="007A674D" w:rsidRDefault="007A674D" w:rsidP="008E2B8A">
      <w:pPr>
        <w:rPr>
          <w:rFonts w:ascii="宋体" w:eastAsia="宋体" w:hAnsi="宋体"/>
          <w:bCs/>
          <w:color w:val="000000"/>
          <w:szCs w:val="21"/>
        </w:rPr>
      </w:pPr>
    </w:p>
    <w:p w:rsidR="007A674D" w:rsidRPr="00123C3E" w:rsidRDefault="007A674D" w:rsidP="008E2B8A">
      <w:pPr>
        <w:rPr>
          <w:rFonts w:ascii="宋体" w:eastAsia="宋体" w:hAnsi="宋体"/>
          <w:bCs/>
          <w:color w:val="000000"/>
          <w:szCs w:val="21"/>
        </w:rPr>
        <w:sectPr w:rsidR="007A674D" w:rsidRPr="00123C3E">
          <w:footerReference w:type="default" r:id="rId7"/>
          <w:pgSz w:w="11906" w:h="16838"/>
          <w:pgMar w:top="1440" w:right="1800" w:bottom="1440" w:left="1800" w:header="851" w:footer="992" w:gutter="0"/>
          <w:cols w:space="425"/>
          <w:docGrid w:type="lines" w:linePitch="312"/>
        </w:sectPr>
      </w:pPr>
      <w:r>
        <w:rPr>
          <w:rFonts w:ascii="宋体" w:eastAsia="宋体" w:hAnsi="宋体" w:hint="eastAsia"/>
          <w:bCs/>
          <w:color w:val="000000"/>
          <w:szCs w:val="21"/>
        </w:rPr>
        <w:t xml:space="preserve">    </w:t>
      </w:r>
    </w:p>
    <w:p w:rsidR="008E2B8A" w:rsidRPr="00205ED1" w:rsidRDefault="008E2B8A" w:rsidP="008E2B8A">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九</w:t>
      </w:r>
      <w:r w:rsidRPr="008C484B">
        <w:rPr>
          <w:rFonts w:asciiTheme="majorEastAsia" w:eastAsiaTheme="majorEastAsia" w:hAnsiTheme="majorEastAsia" w:hint="eastAsia"/>
          <w:b/>
          <w:sz w:val="24"/>
          <w:szCs w:val="24"/>
        </w:rPr>
        <w:t>、评分标准</w:t>
      </w:r>
    </w:p>
    <w:p w:rsidR="008E2B8A" w:rsidRDefault="008E2B8A" w:rsidP="008E2B8A">
      <w:pPr>
        <w:spacing w:line="360" w:lineRule="auto"/>
        <w:ind w:firstLineChars="200" w:firstLine="420"/>
        <w:jc w:val="center"/>
      </w:pPr>
    </w:p>
    <w:tbl>
      <w:tblPr>
        <w:tblW w:w="14459" w:type="dxa"/>
        <w:tblInd w:w="-34" w:type="dxa"/>
        <w:tblLayout w:type="fixed"/>
        <w:tblLook w:val="00A0"/>
      </w:tblPr>
      <w:tblGrid>
        <w:gridCol w:w="1418"/>
        <w:gridCol w:w="2835"/>
        <w:gridCol w:w="2693"/>
        <w:gridCol w:w="2552"/>
        <w:gridCol w:w="2551"/>
        <w:gridCol w:w="2410"/>
      </w:tblGrid>
      <w:tr w:rsidR="007A674D" w:rsidRPr="00205ED1" w:rsidTr="00E65B29">
        <w:trPr>
          <w:trHeight w:val="57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课程目标</w:t>
            </w:r>
          </w:p>
        </w:tc>
        <w:tc>
          <w:tcPr>
            <w:tcW w:w="13041" w:type="dxa"/>
            <w:gridSpan w:val="5"/>
            <w:tcBorders>
              <w:top w:val="single" w:sz="4" w:space="0" w:color="auto"/>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评分标准</w:t>
            </w:r>
          </w:p>
        </w:tc>
      </w:tr>
      <w:tr w:rsidR="007A674D" w:rsidRPr="00205ED1" w:rsidTr="00E65B29">
        <w:trPr>
          <w:trHeight w:val="360"/>
        </w:trPr>
        <w:tc>
          <w:tcPr>
            <w:tcW w:w="1418" w:type="dxa"/>
            <w:vMerge/>
            <w:tcBorders>
              <w:top w:val="single" w:sz="4" w:space="0" w:color="auto"/>
              <w:left w:val="single" w:sz="4" w:space="0" w:color="auto"/>
              <w:bottom w:val="single" w:sz="4" w:space="0" w:color="auto"/>
              <w:right w:val="single" w:sz="4" w:space="0" w:color="auto"/>
            </w:tcBorders>
            <w:vAlign w:val="center"/>
          </w:tcPr>
          <w:p w:rsidR="007A674D" w:rsidRPr="00C72580" w:rsidRDefault="007A674D" w:rsidP="00E65B29">
            <w:pPr>
              <w:spacing w:line="360" w:lineRule="auto"/>
              <w:jc w:val="center"/>
              <w:rPr>
                <w:rFonts w:asciiTheme="majorEastAsia" w:eastAsiaTheme="majorEastAsia" w:hAnsiTheme="majorEastAsia"/>
                <w:b/>
                <w:sz w:val="24"/>
                <w:szCs w:val="24"/>
              </w:rPr>
            </w:pPr>
          </w:p>
        </w:tc>
        <w:tc>
          <w:tcPr>
            <w:tcW w:w="2835"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b/>
                <w:sz w:val="24"/>
                <w:szCs w:val="24"/>
              </w:rPr>
              <w:t>90-100</w:t>
            </w:r>
          </w:p>
        </w:tc>
        <w:tc>
          <w:tcPr>
            <w:tcW w:w="2693"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b/>
                <w:sz w:val="24"/>
                <w:szCs w:val="24"/>
              </w:rPr>
              <w:t>80-89</w:t>
            </w:r>
          </w:p>
        </w:tc>
        <w:tc>
          <w:tcPr>
            <w:tcW w:w="2552" w:type="dxa"/>
            <w:tcBorders>
              <w:top w:val="nil"/>
              <w:left w:val="nil"/>
              <w:bottom w:val="single" w:sz="4" w:space="0" w:color="auto"/>
              <w:right w:val="single" w:sz="4" w:space="0" w:color="auto"/>
            </w:tcBorders>
            <w:shd w:val="clear" w:color="auto" w:fill="D9D9D9"/>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b/>
                <w:sz w:val="24"/>
                <w:szCs w:val="24"/>
              </w:rPr>
              <w:t>70-79</w:t>
            </w:r>
          </w:p>
        </w:tc>
        <w:tc>
          <w:tcPr>
            <w:tcW w:w="2551"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b/>
                <w:sz w:val="24"/>
                <w:szCs w:val="24"/>
              </w:rPr>
              <w:t>60-69</w:t>
            </w:r>
          </w:p>
        </w:tc>
        <w:tc>
          <w:tcPr>
            <w:tcW w:w="2410"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b/>
                <w:sz w:val="24"/>
                <w:szCs w:val="24"/>
              </w:rPr>
              <w:t>0-59</w:t>
            </w:r>
          </w:p>
        </w:tc>
      </w:tr>
      <w:tr w:rsidR="007A674D" w:rsidRPr="00205ED1" w:rsidTr="00E65B29">
        <w:trPr>
          <w:trHeight w:val="465"/>
        </w:trPr>
        <w:tc>
          <w:tcPr>
            <w:tcW w:w="1418" w:type="dxa"/>
            <w:vMerge/>
            <w:tcBorders>
              <w:top w:val="single" w:sz="4" w:space="0" w:color="auto"/>
              <w:left w:val="single" w:sz="4" w:space="0" w:color="auto"/>
              <w:bottom w:val="single" w:sz="4" w:space="0" w:color="auto"/>
              <w:right w:val="single" w:sz="4" w:space="0" w:color="auto"/>
            </w:tcBorders>
            <w:vAlign w:val="center"/>
          </w:tcPr>
          <w:p w:rsidR="007A674D" w:rsidRPr="00C72580" w:rsidRDefault="007A674D" w:rsidP="00E65B29">
            <w:pPr>
              <w:spacing w:line="360" w:lineRule="auto"/>
              <w:jc w:val="center"/>
              <w:rPr>
                <w:rFonts w:asciiTheme="majorEastAsia" w:eastAsiaTheme="majorEastAsia" w:hAnsiTheme="majorEastAsia"/>
                <w:b/>
                <w:sz w:val="24"/>
                <w:szCs w:val="24"/>
              </w:rPr>
            </w:pPr>
          </w:p>
        </w:tc>
        <w:tc>
          <w:tcPr>
            <w:tcW w:w="2835"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优</w:t>
            </w:r>
          </w:p>
        </w:tc>
        <w:tc>
          <w:tcPr>
            <w:tcW w:w="2693"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良</w:t>
            </w:r>
          </w:p>
        </w:tc>
        <w:tc>
          <w:tcPr>
            <w:tcW w:w="2552" w:type="dxa"/>
            <w:tcBorders>
              <w:top w:val="nil"/>
              <w:left w:val="nil"/>
              <w:bottom w:val="single" w:sz="4" w:space="0" w:color="auto"/>
              <w:right w:val="single" w:sz="4" w:space="0" w:color="auto"/>
            </w:tcBorders>
            <w:shd w:val="clear" w:color="auto" w:fill="D9D9D9"/>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中</w:t>
            </w:r>
          </w:p>
        </w:tc>
        <w:tc>
          <w:tcPr>
            <w:tcW w:w="2551"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及格</w:t>
            </w:r>
          </w:p>
        </w:tc>
        <w:tc>
          <w:tcPr>
            <w:tcW w:w="2410" w:type="dxa"/>
            <w:tcBorders>
              <w:top w:val="nil"/>
              <w:left w:val="nil"/>
              <w:bottom w:val="single" w:sz="4" w:space="0" w:color="auto"/>
              <w:right w:val="single" w:sz="4" w:space="0" w:color="auto"/>
            </w:tcBorders>
            <w:shd w:val="clear" w:color="000000" w:fill="D8D8D8"/>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不及格</w:t>
            </w:r>
          </w:p>
        </w:tc>
      </w:tr>
      <w:tr w:rsidR="007A674D" w:rsidRPr="00205ED1" w:rsidTr="00E65B29">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课程目标1</w:t>
            </w:r>
          </w:p>
        </w:tc>
        <w:tc>
          <w:tcPr>
            <w:tcW w:w="2835" w:type="dxa"/>
            <w:tcBorders>
              <w:top w:val="single" w:sz="4" w:space="0" w:color="auto"/>
              <w:left w:val="single" w:sz="4" w:space="0" w:color="auto"/>
              <w:bottom w:val="single" w:sz="4" w:space="0" w:color="auto"/>
              <w:right w:val="single" w:sz="4" w:space="0" w:color="auto"/>
            </w:tcBorders>
          </w:tcPr>
          <w:p w:rsidR="007A674D" w:rsidRPr="00ED4C9D" w:rsidRDefault="007A674D" w:rsidP="00E65B29">
            <w:pPr>
              <w:ind w:firstLineChars="100" w:firstLine="210"/>
              <w:rPr>
                <w:rFonts w:asciiTheme="majorEastAsia" w:eastAsiaTheme="majorEastAsia" w:hAnsiTheme="majorEastAsia"/>
                <w:b/>
                <w:color w:val="333333"/>
                <w:szCs w:val="21"/>
              </w:rPr>
            </w:pPr>
            <w:r>
              <w:rPr>
                <w:rFonts w:asciiTheme="majorEastAsia" w:eastAsiaTheme="majorEastAsia" w:hAnsiTheme="majorEastAsia" w:hint="eastAsia"/>
                <w:szCs w:val="21"/>
              </w:rPr>
              <w:t>学生能够深入了解掌握财务会计核算的基本理论和基本知识，准确应对会计要素的确认</w:t>
            </w:r>
            <w:r w:rsidRPr="00ED4C9D">
              <w:rPr>
                <w:rFonts w:asciiTheme="majorEastAsia" w:eastAsiaTheme="majorEastAsia" w:hAnsiTheme="majorEastAsia" w:hint="eastAsia"/>
                <w:szCs w:val="21"/>
              </w:rPr>
              <w:t>。</w:t>
            </w:r>
          </w:p>
        </w:tc>
        <w:tc>
          <w:tcPr>
            <w:tcW w:w="2693"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spacing w:line="276" w:lineRule="auto"/>
              <w:ind w:firstLineChars="100" w:firstLine="210"/>
              <w:rPr>
                <w:rFonts w:asciiTheme="majorEastAsia" w:eastAsiaTheme="majorEastAsia" w:hAnsiTheme="majorEastAsia" w:cs="宋体"/>
                <w:b/>
                <w:color w:val="FF0000"/>
                <w:kern w:val="0"/>
                <w:szCs w:val="21"/>
              </w:rPr>
            </w:pPr>
            <w:r>
              <w:rPr>
                <w:rFonts w:asciiTheme="majorEastAsia" w:eastAsiaTheme="majorEastAsia" w:hAnsiTheme="majorEastAsia" w:hint="eastAsia"/>
                <w:szCs w:val="21"/>
              </w:rPr>
              <w:t>学生能够较好地掌握财务会计核算的基本理论和基本知识，准确应对会计要素的确认</w:t>
            </w:r>
            <w:r w:rsidRPr="00ED4C9D">
              <w:rPr>
                <w:rFonts w:asciiTheme="majorEastAsia" w:eastAsiaTheme="majorEastAsia" w:hAnsiTheme="majorEastAsia" w:hint="eastAsia"/>
                <w:szCs w:val="21"/>
              </w:rPr>
              <w:t>。</w:t>
            </w:r>
          </w:p>
        </w:tc>
        <w:tc>
          <w:tcPr>
            <w:tcW w:w="2552" w:type="dxa"/>
            <w:tcBorders>
              <w:top w:val="single" w:sz="4" w:space="0" w:color="auto"/>
              <w:left w:val="single" w:sz="4" w:space="0" w:color="auto"/>
              <w:bottom w:val="single" w:sz="4" w:space="0" w:color="auto"/>
              <w:right w:val="single" w:sz="4" w:space="0" w:color="auto"/>
            </w:tcBorders>
          </w:tcPr>
          <w:p w:rsidR="007A674D" w:rsidRPr="00F104CE" w:rsidRDefault="007A674D" w:rsidP="00E65B29">
            <w:pPr>
              <w:widowControl/>
              <w:ind w:firstLineChars="200" w:firstLine="420"/>
              <w:rPr>
                <w:rFonts w:asciiTheme="majorEastAsia" w:eastAsiaTheme="majorEastAsia" w:hAnsiTheme="majorEastAsia"/>
                <w:sz w:val="24"/>
              </w:rPr>
            </w:pPr>
            <w:r>
              <w:rPr>
                <w:rFonts w:asciiTheme="majorEastAsia" w:eastAsiaTheme="majorEastAsia" w:hAnsiTheme="majorEastAsia" w:hint="eastAsia"/>
                <w:szCs w:val="21"/>
              </w:rPr>
              <w:t>学生能够掌握财务会计核算的基本理论和基本知识，准确应对会计要素的确认</w:t>
            </w:r>
            <w:r w:rsidRPr="00ED4C9D">
              <w:rPr>
                <w:rFonts w:asciiTheme="majorEastAsia" w:eastAsiaTheme="majorEastAsia" w:hAnsiTheme="majorEastAsia" w:hint="eastAsia"/>
                <w:szCs w:val="21"/>
              </w:rPr>
              <w:t>。</w:t>
            </w:r>
          </w:p>
        </w:tc>
        <w:tc>
          <w:tcPr>
            <w:tcW w:w="2551"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szCs w:val="21"/>
              </w:rPr>
              <w:t>学生能够基本掌握财务会计核算的基本理论和基本知识，准确应对会计要素的确认</w:t>
            </w:r>
            <w:r w:rsidRPr="00ED4C9D">
              <w:rPr>
                <w:rFonts w:asciiTheme="majorEastAsia" w:eastAsiaTheme="majorEastAsia" w:hAnsiTheme="majorEastAsia" w:hint="eastAsia"/>
                <w:szCs w:val="21"/>
              </w:rPr>
              <w:t>。</w:t>
            </w:r>
          </w:p>
        </w:tc>
        <w:tc>
          <w:tcPr>
            <w:tcW w:w="2410"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olor w:val="FF0000"/>
                <w:sz w:val="24"/>
                <w:szCs w:val="24"/>
              </w:rPr>
            </w:pPr>
            <w:r>
              <w:rPr>
                <w:rFonts w:asciiTheme="majorEastAsia" w:eastAsiaTheme="majorEastAsia" w:hAnsiTheme="majorEastAsia" w:hint="eastAsia"/>
                <w:szCs w:val="21"/>
              </w:rPr>
              <w:t>学生不能够掌握财务会计核算的基本理论和基本知识，准确应对会计要素的确认</w:t>
            </w:r>
            <w:r w:rsidRPr="00ED4C9D">
              <w:rPr>
                <w:rFonts w:asciiTheme="majorEastAsia" w:eastAsiaTheme="majorEastAsia" w:hAnsiTheme="majorEastAsia" w:hint="eastAsia"/>
                <w:szCs w:val="21"/>
              </w:rPr>
              <w:t>。</w:t>
            </w:r>
          </w:p>
        </w:tc>
      </w:tr>
      <w:tr w:rsidR="007A674D" w:rsidRPr="00205ED1" w:rsidTr="00E65B29">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课程目标2</w:t>
            </w:r>
          </w:p>
        </w:tc>
        <w:tc>
          <w:tcPr>
            <w:tcW w:w="2835" w:type="dxa"/>
            <w:tcBorders>
              <w:top w:val="single" w:sz="4" w:space="0" w:color="auto"/>
              <w:left w:val="single" w:sz="4" w:space="0" w:color="auto"/>
              <w:bottom w:val="single" w:sz="4" w:space="0" w:color="auto"/>
              <w:right w:val="single" w:sz="4" w:space="0" w:color="auto"/>
            </w:tcBorders>
          </w:tcPr>
          <w:p w:rsidR="007A674D" w:rsidRPr="00ED4C9D" w:rsidRDefault="007A674D" w:rsidP="00E65B29">
            <w:pPr>
              <w:ind w:firstLineChars="100" w:firstLine="210"/>
              <w:rPr>
                <w:rFonts w:asciiTheme="majorEastAsia" w:eastAsiaTheme="majorEastAsia" w:hAnsiTheme="majorEastAsia"/>
                <w:color w:val="FF0000"/>
                <w:szCs w:val="21"/>
              </w:rPr>
            </w:pPr>
            <w:r>
              <w:rPr>
                <w:rFonts w:asciiTheme="majorEastAsia" w:eastAsiaTheme="majorEastAsia" w:hAnsiTheme="majorEastAsia" w:hint="eastAsia"/>
                <w:color w:val="333333"/>
                <w:szCs w:val="21"/>
              </w:rPr>
              <w:t>学生能够系统深入学习并掌握六大会计要素所涉及到的经济业务，在熟练掌握其会计处理的基础上还能够分析相关案例并进行应用。</w:t>
            </w:r>
          </w:p>
        </w:tc>
        <w:tc>
          <w:tcPr>
            <w:tcW w:w="2693"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color w:val="333333"/>
                <w:szCs w:val="21"/>
              </w:rPr>
              <w:t>学生能够较好地学习并掌握六大会计要素所涉及到的经济业务，在较为熟练掌握其会计处理的基础上还能够分析相关案例并进行应用。</w:t>
            </w:r>
          </w:p>
        </w:tc>
        <w:tc>
          <w:tcPr>
            <w:tcW w:w="2552"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olor w:val="FF0000"/>
                <w:sz w:val="24"/>
                <w:szCs w:val="24"/>
              </w:rPr>
            </w:pPr>
            <w:r>
              <w:rPr>
                <w:rFonts w:asciiTheme="majorEastAsia" w:eastAsiaTheme="majorEastAsia" w:hAnsiTheme="majorEastAsia" w:hint="eastAsia"/>
                <w:color w:val="333333"/>
                <w:szCs w:val="21"/>
              </w:rPr>
              <w:t>学生能够掌握学习六大会计要素所涉及到的经济业务，在经过老师或同学指导下能够分析相关案例。</w:t>
            </w:r>
          </w:p>
        </w:tc>
        <w:tc>
          <w:tcPr>
            <w:tcW w:w="2551"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color w:val="333333"/>
                <w:szCs w:val="21"/>
              </w:rPr>
              <w:t>学生能够基本掌握六大会计要素所涉及到的经济业务，在老师或同学的帮助下能够分析相关案例。</w:t>
            </w:r>
          </w:p>
        </w:tc>
        <w:tc>
          <w:tcPr>
            <w:tcW w:w="2410"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color w:val="333333"/>
                <w:szCs w:val="21"/>
              </w:rPr>
              <w:t>学生不能够掌握六大会计要素所涉及到的经济业务，无法分析相关案例。</w:t>
            </w:r>
          </w:p>
        </w:tc>
      </w:tr>
      <w:tr w:rsidR="007A674D" w:rsidRPr="00205ED1" w:rsidTr="00E65B29">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7A674D" w:rsidRPr="00C72580" w:rsidRDefault="007A674D" w:rsidP="00E65B29">
            <w:pPr>
              <w:spacing w:line="360" w:lineRule="auto"/>
              <w:jc w:val="center"/>
              <w:rPr>
                <w:rFonts w:asciiTheme="majorEastAsia" w:eastAsiaTheme="majorEastAsia" w:hAnsiTheme="majorEastAsia"/>
                <w:b/>
                <w:sz w:val="24"/>
                <w:szCs w:val="24"/>
              </w:rPr>
            </w:pPr>
            <w:r w:rsidRPr="00C72580">
              <w:rPr>
                <w:rFonts w:asciiTheme="majorEastAsia" w:eastAsiaTheme="majorEastAsia" w:hAnsiTheme="majorEastAsia" w:hint="eastAsia"/>
                <w:b/>
                <w:sz w:val="24"/>
                <w:szCs w:val="24"/>
              </w:rPr>
              <w:t>课程目标3</w:t>
            </w:r>
          </w:p>
        </w:tc>
        <w:tc>
          <w:tcPr>
            <w:tcW w:w="2835" w:type="dxa"/>
            <w:tcBorders>
              <w:top w:val="single" w:sz="4" w:space="0" w:color="auto"/>
              <w:left w:val="single" w:sz="4" w:space="0" w:color="auto"/>
              <w:bottom w:val="single" w:sz="4" w:space="0" w:color="auto"/>
              <w:right w:val="single" w:sz="4" w:space="0" w:color="auto"/>
            </w:tcBorders>
          </w:tcPr>
          <w:p w:rsidR="007A674D" w:rsidRPr="00ED4C9D" w:rsidRDefault="007A674D" w:rsidP="00E65B29">
            <w:pPr>
              <w:ind w:firstLineChars="100" w:firstLine="210"/>
              <w:rPr>
                <w:rFonts w:asciiTheme="majorEastAsia" w:eastAsiaTheme="majorEastAsia" w:hAnsiTheme="majorEastAsia"/>
                <w:color w:val="FF0000"/>
                <w:szCs w:val="21"/>
              </w:rPr>
            </w:pPr>
            <w:r>
              <w:rPr>
                <w:rFonts w:asciiTheme="majorEastAsia" w:eastAsiaTheme="majorEastAsia" w:hAnsiTheme="majorEastAsia" w:hint="eastAsia"/>
                <w:color w:val="333333"/>
                <w:szCs w:val="21"/>
              </w:rPr>
              <w:t>学生能够独立完成案例分析和课程实训，熟练掌握会计核算的处理流程，具有高超的实践技能。</w:t>
            </w:r>
          </w:p>
        </w:tc>
        <w:tc>
          <w:tcPr>
            <w:tcW w:w="2693"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color w:val="333333"/>
                <w:szCs w:val="21"/>
              </w:rPr>
              <w:t>学生能够完成案例分析和课程实训，掌握会计核算的处理流程，具有较强的实践技能。</w:t>
            </w:r>
          </w:p>
        </w:tc>
        <w:tc>
          <w:tcPr>
            <w:tcW w:w="2552"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color w:val="333333"/>
                <w:szCs w:val="21"/>
              </w:rPr>
              <w:t>学生能够在老师或同学指导下完成案例分析和课程实训，掌握会计核算的处理流程，具有一定的实践技能。</w:t>
            </w:r>
          </w:p>
        </w:tc>
        <w:tc>
          <w:tcPr>
            <w:tcW w:w="2551"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color w:val="333333"/>
                <w:szCs w:val="21"/>
              </w:rPr>
              <w:t>学生能够在老师或同学的帮助下完成案例分析和课程实训，基本掌握会计核算的处理流程，具有基本的实践技能。</w:t>
            </w:r>
          </w:p>
        </w:tc>
        <w:tc>
          <w:tcPr>
            <w:tcW w:w="2410" w:type="dxa"/>
            <w:tcBorders>
              <w:top w:val="single" w:sz="4" w:space="0" w:color="auto"/>
              <w:left w:val="single" w:sz="4" w:space="0" w:color="auto"/>
              <w:bottom w:val="single" w:sz="4" w:space="0" w:color="auto"/>
              <w:right w:val="single" w:sz="4" w:space="0" w:color="auto"/>
            </w:tcBorders>
          </w:tcPr>
          <w:p w:rsidR="007A674D" w:rsidRPr="00205ED1" w:rsidRDefault="007A674D" w:rsidP="00E65B29">
            <w:pPr>
              <w:widowControl/>
              <w:ind w:firstLineChars="200" w:firstLine="420"/>
              <w:rPr>
                <w:rFonts w:asciiTheme="majorEastAsia" w:eastAsiaTheme="majorEastAsia" w:hAnsiTheme="majorEastAsia" w:cs="宋体"/>
                <w:b/>
                <w:color w:val="FF0000"/>
                <w:kern w:val="0"/>
                <w:szCs w:val="21"/>
              </w:rPr>
            </w:pPr>
            <w:r>
              <w:rPr>
                <w:rFonts w:asciiTheme="majorEastAsia" w:eastAsiaTheme="majorEastAsia" w:hAnsiTheme="majorEastAsia" w:hint="eastAsia"/>
                <w:color w:val="333333"/>
                <w:szCs w:val="21"/>
              </w:rPr>
              <w:t>学生不能够完成案例分析和课程实训，无法掌握会计核算的处理流程和实践技能。</w:t>
            </w:r>
          </w:p>
        </w:tc>
      </w:tr>
    </w:tbl>
    <w:p w:rsidR="008E2B8A" w:rsidRPr="00205ED1" w:rsidRDefault="008E2B8A" w:rsidP="008E2B8A">
      <w:pPr>
        <w:spacing w:line="360" w:lineRule="auto"/>
        <w:ind w:firstLineChars="200" w:firstLine="420"/>
        <w:jc w:val="center"/>
      </w:pPr>
    </w:p>
    <w:p w:rsidR="00896B87" w:rsidRPr="008E2B8A" w:rsidRDefault="00896B87"/>
    <w:sectPr w:rsidR="00896B87" w:rsidRPr="008E2B8A" w:rsidSect="00896B87">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BA7" w:rsidRDefault="00700BA7" w:rsidP="008E2B8A">
      <w:r>
        <w:separator/>
      </w:r>
    </w:p>
  </w:endnote>
  <w:endnote w:type="continuationSeparator" w:id="1">
    <w:p w:rsidR="00700BA7" w:rsidRDefault="00700BA7" w:rsidP="008E2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87" w:rsidRDefault="00EC04E0">
    <w:pPr>
      <w:pStyle w:val="a4"/>
      <w:jc w:val="center"/>
    </w:pPr>
    <w:fldSimple w:instr="PAGE   \* MERGEFORMAT">
      <w:r w:rsidR="00F43B30" w:rsidRPr="00F43B30">
        <w:rPr>
          <w:noProof/>
          <w:lang w:val="zh-CN"/>
        </w:rPr>
        <w:t>1</w:t>
      </w:r>
    </w:fldSimple>
  </w:p>
  <w:p w:rsidR="00896B87" w:rsidRDefault="00896B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BA7" w:rsidRDefault="00700BA7" w:rsidP="008E2B8A">
      <w:r>
        <w:separator/>
      </w:r>
    </w:p>
  </w:footnote>
  <w:footnote w:type="continuationSeparator" w:id="1">
    <w:p w:rsidR="00700BA7" w:rsidRDefault="00700BA7" w:rsidP="008E2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23884"/>
    <w:multiLevelType w:val="hybridMultilevel"/>
    <w:tmpl w:val="F5B234B0"/>
    <w:lvl w:ilvl="0" w:tplc="DD209A0A">
      <w:start w:val="2"/>
      <w:numFmt w:val="japaneseCounting"/>
      <w:lvlText w:val="（%1）"/>
      <w:lvlJc w:val="left"/>
      <w:pPr>
        <w:ind w:left="1126" w:hanging="765"/>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2B8A"/>
    <w:rsid w:val="0000795C"/>
    <w:rsid w:val="00146251"/>
    <w:rsid w:val="00356F79"/>
    <w:rsid w:val="00370B76"/>
    <w:rsid w:val="00700BA7"/>
    <w:rsid w:val="007A674D"/>
    <w:rsid w:val="007D6E05"/>
    <w:rsid w:val="00855888"/>
    <w:rsid w:val="00896B87"/>
    <w:rsid w:val="008E2B8A"/>
    <w:rsid w:val="00984AD7"/>
    <w:rsid w:val="00B17B49"/>
    <w:rsid w:val="00C4755A"/>
    <w:rsid w:val="00E27D3F"/>
    <w:rsid w:val="00EC04E0"/>
    <w:rsid w:val="00F43B30"/>
    <w:rsid w:val="00FB3A37"/>
    <w:rsid w:val="00FC2A29"/>
    <w:rsid w:val="00FF2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F79"/>
    <w:pPr>
      <w:widowControl w:val="0"/>
      <w:jc w:val="both"/>
    </w:pPr>
  </w:style>
  <w:style w:type="paragraph" w:styleId="1">
    <w:name w:val="heading 1"/>
    <w:basedOn w:val="a"/>
    <w:next w:val="a"/>
    <w:link w:val="1Char"/>
    <w:uiPriority w:val="99"/>
    <w:qFormat/>
    <w:rsid w:val="008E2B8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8E2B8A"/>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9"/>
    <w:qFormat/>
    <w:rsid w:val="008E2B8A"/>
    <w:pPr>
      <w:keepNext/>
      <w:keepLines/>
      <w:ind w:firstLineChars="200" w:firstLine="200"/>
      <w:outlineLvl w:val="2"/>
    </w:pPr>
    <w:rPr>
      <w:rFonts w:ascii="Times New Roman" w:eastAsia="黑体" w:hAnsi="Times New Roman"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8E2B8A"/>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8E2B8A"/>
    <w:rPr>
      <w:rFonts w:ascii="Cambria" w:eastAsia="宋体" w:hAnsi="Cambria" w:cs="Times New Roman"/>
      <w:b/>
      <w:bCs/>
      <w:sz w:val="32"/>
      <w:szCs w:val="32"/>
    </w:rPr>
  </w:style>
  <w:style w:type="character" w:customStyle="1" w:styleId="3Char">
    <w:name w:val="标题 3 Char"/>
    <w:basedOn w:val="a0"/>
    <w:link w:val="3"/>
    <w:uiPriority w:val="99"/>
    <w:rsid w:val="008E2B8A"/>
    <w:rPr>
      <w:rFonts w:ascii="Times New Roman" w:eastAsia="黑体" w:hAnsi="Times New Roman" w:cs="Times New Roman"/>
      <w:bCs/>
      <w:szCs w:val="32"/>
    </w:rPr>
  </w:style>
  <w:style w:type="paragraph" w:styleId="a3">
    <w:name w:val="header"/>
    <w:basedOn w:val="a"/>
    <w:link w:val="Char"/>
    <w:uiPriority w:val="99"/>
    <w:unhideWhenUsed/>
    <w:rsid w:val="008E2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2B8A"/>
    <w:rPr>
      <w:sz w:val="18"/>
      <w:szCs w:val="18"/>
    </w:rPr>
  </w:style>
  <w:style w:type="paragraph" w:styleId="a4">
    <w:name w:val="footer"/>
    <w:basedOn w:val="a"/>
    <w:link w:val="Char0"/>
    <w:uiPriority w:val="99"/>
    <w:unhideWhenUsed/>
    <w:rsid w:val="008E2B8A"/>
    <w:pPr>
      <w:tabs>
        <w:tab w:val="center" w:pos="4153"/>
        <w:tab w:val="right" w:pos="8306"/>
      </w:tabs>
      <w:snapToGrid w:val="0"/>
      <w:jc w:val="left"/>
    </w:pPr>
    <w:rPr>
      <w:sz w:val="18"/>
      <w:szCs w:val="18"/>
    </w:rPr>
  </w:style>
  <w:style w:type="character" w:customStyle="1" w:styleId="Char0">
    <w:name w:val="页脚 Char"/>
    <w:basedOn w:val="a0"/>
    <w:link w:val="a4"/>
    <w:uiPriority w:val="99"/>
    <w:rsid w:val="008E2B8A"/>
    <w:rPr>
      <w:sz w:val="18"/>
      <w:szCs w:val="18"/>
    </w:rPr>
  </w:style>
  <w:style w:type="paragraph" w:styleId="HTML">
    <w:name w:val="HTML Preformatted"/>
    <w:basedOn w:val="a"/>
    <w:link w:val="HTMLChar"/>
    <w:uiPriority w:val="99"/>
    <w:rsid w:val="008E2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楷体" w:hAnsi="宋体" w:cs="Times New Roman"/>
      <w:kern w:val="0"/>
      <w:sz w:val="24"/>
      <w:szCs w:val="24"/>
    </w:rPr>
  </w:style>
  <w:style w:type="character" w:customStyle="1" w:styleId="HTMLChar">
    <w:name w:val="HTML 预设格式 Char"/>
    <w:basedOn w:val="a0"/>
    <w:link w:val="HTML"/>
    <w:uiPriority w:val="99"/>
    <w:rsid w:val="008E2B8A"/>
    <w:rPr>
      <w:rFonts w:ascii="宋体" w:eastAsia="楷体" w:hAnsi="宋体" w:cs="Times New Roman"/>
      <w:kern w:val="0"/>
      <w:sz w:val="24"/>
      <w:szCs w:val="24"/>
    </w:rPr>
  </w:style>
  <w:style w:type="paragraph" w:styleId="a5">
    <w:name w:val="Normal (Web)"/>
    <w:basedOn w:val="a"/>
    <w:uiPriority w:val="99"/>
    <w:rsid w:val="008E2B8A"/>
    <w:pPr>
      <w:spacing w:beforeAutospacing="1" w:afterAutospacing="1"/>
      <w:jc w:val="left"/>
    </w:pPr>
    <w:rPr>
      <w:rFonts w:ascii="Calibri" w:eastAsia="楷体" w:hAnsi="Calibri" w:cs="Times New Roman"/>
      <w:kern w:val="0"/>
      <w:sz w:val="24"/>
    </w:rPr>
  </w:style>
  <w:style w:type="paragraph" w:styleId="a6">
    <w:name w:val="List Paragraph"/>
    <w:basedOn w:val="a"/>
    <w:uiPriority w:val="99"/>
    <w:qFormat/>
    <w:rsid w:val="008E2B8A"/>
    <w:pPr>
      <w:ind w:firstLineChars="200" w:firstLine="420"/>
    </w:pPr>
    <w:rPr>
      <w:rFonts w:ascii="Calibri" w:eastAsia="楷体" w:hAnsi="Calibri" w:cs="Times New Roman"/>
    </w:rPr>
  </w:style>
  <w:style w:type="paragraph" w:styleId="a7">
    <w:name w:val="Body Text Indent"/>
    <w:basedOn w:val="a"/>
    <w:link w:val="Char1"/>
    <w:unhideWhenUsed/>
    <w:rsid w:val="008E2B8A"/>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1">
    <w:name w:val="正文文本缩进 Char"/>
    <w:basedOn w:val="a0"/>
    <w:link w:val="a7"/>
    <w:rsid w:val="008E2B8A"/>
    <w:rPr>
      <w:rFonts w:ascii="Tahoma" w:eastAsia="微软雅黑" w:hAnsi="Tahoma"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靳炜伟</dc:creator>
  <cp:keywords/>
  <dc:description/>
  <cp:lastModifiedBy>靳炜伟</cp:lastModifiedBy>
  <cp:revision>7</cp:revision>
  <dcterms:created xsi:type="dcterms:W3CDTF">2020-03-30T11:50:00Z</dcterms:created>
  <dcterms:modified xsi:type="dcterms:W3CDTF">2020-04-03T16:57:00Z</dcterms:modified>
</cp:coreProperties>
</file>