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6A19" w14:textId="77777777" w:rsidR="00AD5192" w:rsidRDefault="00AD5192" w:rsidP="00AD5192">
      <w:pPr>
        <w:pStyle w:val="a3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素质要求</w:t>
      </w:r>
    </w:p>
    <w:p w14:paraId="58927FAD" w14:textId="2D9D9448" w:rsidR="00AD5192" w:rsidRDefault="00AD5192" w:rsidP="00AD5192">
      <w:pPr>
        <w:pStyle w:val="a3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指标1-1具有正确的价值观、人生观、世界观，同时具有艰苦奋斗、诚信守法、团结合作、乐于奉献的品格，忠于中国共产党，忠于祖国、忠于人民.</w:t>
      </w:r>
    </w:p>
    <w:p w14:paraId="7C1423FE" w14:textId="55F5FA5C" w:rsidR="00B95BBD" w:rsidRPr="00AD5192" w:rsidRDefault="00AD5192" w:rsidP="00AD5192">
      <w:pPr>
        <w:pStyle w:val="a3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指标1-2具有良好思想品德、中国情怀、国际视野、社会责任感和职业道德。</w:t>
      </w:r>
    </w:p>
    <w:p w14:paraId="7188954A" w14:textId="7B65DA48" w:rsidR="00AD5192" w:rsidRDefault="00AD5192" w:rsidP="00AD5192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指标1-3具有合作精神、创新精神、批判性思维以及不断学习、持续发展的意识和意愿。</w:t>
      </w:r>
    </w:p>
    <w:p w14:paraId="3703D764" w14:textId="757A4141" w:rsidR="00AD5192" w:rsidRDefault="00AD5192" w:rsidP="00AD5192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基础知识要求</w:t>
      </w:r>
    </w:p>
    <w:p w14:paraId="083B4A8C" w14:textId="42BD446B" w:rsidR="00AD5192" w:rsidRDefault="00AD5192" w:rsidP="00AD5192">
      <w:pPr>
        <w:adjustRightInd w:val="0"/>
        <w:snapToGrid w:val="0"/>
        <w:spacing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指标2-1具有扎实的英语语言基础知识，掌握语言学、文学、翻译学、文化研究等学科的基础知识。</w:t>
      </w:r>
    </w:p>
    <w:p w14:paraId="291CD0E6" w14:textId="4780B0AD" w:rsidR="00AD5192" w:rsidRDefault="00AD5192" w:rsidP="00AD5192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指标2-2熟悉英语国家语言、社会、文化等领域的基础知识。</w:t>
      </w:r>
    </w:p>
    <w:p w14:paraId="3CF22357" w14:textId="6781F2C5" w:rsidR="00AD5192" w:rsidRDefault="00AD5192" w:rsidP="00AD5192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指标2-3熟悉中国语言文化知识。</w:t>
      </w:r>
    </w:p>
    <w:p w14:paraId="05B5FE64" w14:textId="19618C4A" w:rsidR="00AD5192" w:rsidRDefault="00AD5192" w:rsidP="00AD5192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指标2-4具备人文科学和自然科学基础知识。</w:t>
      </w:r>
    </w:p>
    <w:p w14:paraId="026C435B" w14:textId="77777777" w:rsidR="00AD5192" w:rsidRDefault="00AD5192" w:rsidP="00AD5192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专业知识要求</w:t>
      </w:r>
    </w:p>
    <w:p w14:paraId="61EFDA9C" w14:textId="13CA5B0B" w:rsidR="00AD5192" w:rsidRDefault="00AD5192" w:rsidP="00AD5192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指标</w:t>
      </w:r>
      <w:r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-1具备较强的跨文化商务交际知识，包括欧美文化知识、商业文化知识等。</w:t>
      </w:r>
    </w:p>
    <w:p w14:paraId="76EA721B" w14:textId="07D73675" w:rsidR="00AD5192" w:rsidRDefault="00AD5192" w:rsidP="00AD5192">
      <w:pPr>
        <w:adjustRightInd w:val="0"/>
        <w:snapToGrid w:val="0"/>
        <w:spacing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指标</w:t>
      </w:r>
      <w:r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掌握国际贸易实务、国际营销、国际商法、经济学、管理学、营销学、会计学、电子商务等国际商务的基本知识。</w:t>
      </w:r>
    </w:p>
    <w:p w14:paraId="4898EEE8" w14:textId="2A9A6D39" w:rsidR="00AD5192" w:rsidRDefault="00AD5192" w:rsidP="00AD5192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学科能力要求</w:t>
      </w:r>
    </w:p>
    <w:p w14:paraId="0BCD9593" w14:textId="5F0F3BB9" w:rsidR="00AD5192" w:rsidRDefault="00AD5192" w:rsidP="00AD5192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color w:val="000000"/>
          <w:sz w:val="21"/>
          <w:szCs w:val="21"/>
        </w:rPr>
        <w:t>指标</w:t>
      </w:r>
      <w:r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-1具备英语语言能力，包括：英语组织能力，包括语音语调识读能力、词汇拼读能力、造句能力、谋篇能力等；英语运用能力，包括听、说、读、写、译技能、语用能力、纠误能力、文字赏析能力等。</w:t>
      </w:r>
    </w:p>
    <w:p w14:paraId="5502657C" w14:textId="57FC2342" w:rsidR="00AD5192" w:rsidRDefault="00AD5192" w:rsidP="00AD5192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color w:val="000000"/>
          <w:sz w:val="21"/>
          <w:szCs w:val="21"/>
        </w:rPr>
        <w:t>指标</w:t>
      </w:r>
      <w:r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具备跨文化交际</w:t>
      </w:r>
      <w:proofErr w:type="gramStart"/>
      <w:r>
        <w:rPr>
          <w:rFonts w:hint="eastAsia"/>
          <w:color w:val="000000"/>
          <w:sz w:val="21"/>
          <w:szCs w:val="21"/>
        </w:rPr>
        <w:t>能力及跨文化</w:t>
      </w:r>
      <w:proofErr w:type="gramEnd"/>
      <w:r>
        <w:rPr>
          <w:rFonts w:hint="eastAsia"/>
          <w:color w:val="000000"/>
          <w:sz w:val="21"/>
          <w:szCs w:val="21"/>
        </w:rPr>
        <w:t>商务交际能力，能够进行跨文化思维、跨文化适应、跨文化沟通以及商务沟通能力、商务能力等。</w:t>
      </w:r>
    </w:p>
    <w:p w14:paraId="6CE07783" w14:textId="0C6DA3D6" w:rsidR="00AD5192" w:rsidRPr="00AD5192" w:rsidRDefault="00AD5192" w:rsidP="00AD5192">
      <w:pPr>
        <w:adjustRightInd w:val="0"/>
        <w:snapToGrid w:val="0"/>
        <w:spacing w:line="360" w:lineRule="auto"/>
        <w:rPr>
          <w:rFonts w:hint="eastAsia"/>
          <w:color w:val="000000"/>
          <w:sz w:val="21"/>
          <w:szCs w:val="21"/>
        </w:rPr>
      </w:pPr>
    </w:p>
    <w:p w14:paraId="2A50A040" w14:textId="4745318F" w:rsidR="00AD5192" w:rsidRDefault="00AD5192" w:rsidP="00AD5192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指标</w:t>
      </w:r>
      <w:r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具备专业商务技能，包括商务谈判技能、贸易实务技能、电子商务技能、市场营销技能、管理学技能、财务管理技能等。</w:t>
      </w:r>
    </w:p>
    <w:p w14:paraId="7675F188" w14:textId="25BFD2F6" w:rsidR="00AD5192" w:rsidRDefault="00AD5192" w:rsidP="00AD5192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color w:val="000000"/>
          <w:sz w:val="21"/>
          <w:szCs w:val="21"/>
        </w:rPr>
        <w:t>指标</w:t>
      </w:r>
      <w:r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具备分析及解决问题的能力，包括将所学知识用于解释本专业领域现象、应用本学科基本原理、方法对本专业领域问题进行判断、分析和研究，提出相应对策和建议，并形成解决方案的能力。</w:t>
      </w:r>
    </w:p>
    <w:p w14:paraId="31B3742E" w14:textId="414B4320" w:rsidR="00AD5192" w:rsidRPr="00AD5192" w:rsidRDefault="00AD5192" w:rsidP="00AD5192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</w:p>
    <w:p w14:paraId="478BF188" w14:textId="6549114D" w:rsidR="00AD5192" w:rsidRDefault="00AD5192" w:rsidP="00AD5192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>.</w:t>
      </w:r>
      <w:r>
        <w:rPr>
          <w:rFonts w:hint="eastAsia"/>
          <w:color w:val="000000"/>
          <w:sz w:val="21"/>
          <w:szCs w:val="21"/>
        </w:rPr>
        <w:t>学习及职业能力要求</w:t>
      </w:r>
    </w:p>
    <w:p w14:paraId="7110FBC2" w14:textId="71452FFE" w:rsidR="00AD5192" w:rsidRDefault="00AD5192" w:rsidP="00AD5192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color w:val="000000"/>
          <w:sz w:val="21"/>
          <w:szCs w:val="21"/>
        </w:rPr>
        <w:t>指标</w:t>
      </w:r>
      <w:r>
        <w:rPr>
          <w:color w:val="000000"/>
          <w:sz w:val="21"/>
          <w:szCs w:val="21"/>
        </w:rPr>
        <w:t>5</w:t>
      </w:r>
      <w:r>
        <w:rPr>
          <w:rFonts w:hint="eastAsia"/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具备分析及解决问题的能力，包括将所学知识用于解释本专业领域现象、应用本学科基本原理、方法对本专业领域问题进行判断、分析和研究，提出相应对策和建议，并形成解决方案的能力。</w:t>
      </w:r>
    </w:p>
    <w:p w14:paraId="4B9B2F72" w14:textId="4B88285B" w:rsidR="00AD5192" w:rsidRDefault="00AD5192" w:rsidP="00AD5192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指标</w:t>
      </w:r>
      <w:r>
        <w:rPr>
          <w:color w:val="000000"/>
          <w:sz w:val="21"/>
          <w:szCs w:val="21"/>
        </w:rPr>
        <w:t>5</w:t>
      </w:r>
      <w:r>
        <w:rPr>
          <w:rFonts w:hint="eastAsia"/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具备职业能力，能胜任涉外贸易、管理等商务活动及从事涉及中英双语的跨文化国际商务事务，并能胜任外贸、跨境电商、跨国企业等基本业务的能力。</w:t>
      </w:r>
    </w:p>
    <w:p w14:paraId="5B47B58C" w14:textId="05DB4CA5" w:rsidR="00AD5192" w:rsidRDefault="00AD5192" w:rsidP="00AD5192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指标</w:t>
      </w:r>
      <w:r>
        <w:rPr>
          <w:color w:val="000000"/>
          <w:sz w:val="21"/>
          <w:szCs w:val="21"/>
        </w:rPr>
        <w:t>5</w:t>
      </w:r>
      <w:r>
        <w:rPr>
          <w:rFonts w:hint="eastAsia"/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具备团队协作意识，能够在本学科及多学科团队活动中发挥个人作用，并能与其他团队成员合作共事。</w:t>
      </w:r>
    </w:p>
    <w:p w14:paraId="499434DF" w14:textId="77777777" w:rsidR="00AD5192" w:rsidRDefault="00AD5192" w:rsidP="00AD5192">
      <w:pPr>
        <w:adjustRightInd w:val="0"/>
        <w:snapToGrid w:val="0"/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指标</w:t>
      </w:r>
      <w:r>
        <w:rPr>
          <w:color w:val="000000"/>
          <w:sz w:val="21"/>
          <w:szCs w:val="21"/>
        </w:rPr>
        <w:t>5</w:t>
      </w:r>
      <w:r>
        <w:rPr>
          <w:rFonts w:hint="eastAsia"/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具备创新创业的基本能力及不断学习与适应发展的能力。</w:t>
      </w:r>
    </w:p>
    <w:p w14:paraId="42205448" w14:textId="425B5589" w:rsidR="00AD5192" w:rsidRPr="00AD5192" w:rsidRDefault="00AD5192" w:rsidP="00AD5192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  <w:color w:val="000000"/>
          <w:sz w:val="21"/>
          <w:szCs w:val="21"/>
        </w:rPr>
        <w:t>指标</w:t>
      </w:r>
      <w:r>
        <w:rPr>
          <w:color w:val="000000"/>
          <w:sz w:val="21"/>
          <w:szCs w:val="21"/>
        </w:rPr>
        <w:t>5</w:t>
      </w:r>
      <w:r>
        <w:rPr>
          <w:rFonts w:hint="eastAsia"/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</w:rPr>
        <w:t>5</w:t>
      </w:r>
      <w:r>
        <w:rPr>
          <w:rFonts w:hint="eastAsia"/>
          <w:color w:val="000000"/>
          <w:sz w:val="21"/>
          <w:szCs w:val="21"/>
        </w:rPr>
        <w:t>具备理解本专业领域实践活动中的各项职业规范，能够做到遵守职业道德和职业规范。</w:t>
      </w:r>
    </w:p>
    <w:sectPr w:rsidR="00AD5192" w:rsidRPr="00AD5192" w:rsidSect="00B95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92"/>
    <w:rsid w:val="00AD5192"/>
    <w:rsid w:val="00B95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F319"/>
  <w15:chartTrackingRefBased/>
  <w15:docId w15:val="{D30A9AC0-0FFA-4422-927F-35B0307F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19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1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grace</cp:lastModifiedBy>
  <cp:revision>1</cp:revision>
  <dcterms:created xsi:type="dcterms:W3CDTF">2023-09-06T06:31:00Z</dcterms:created>
  <dcterms:modified xsi:type="dcterms:W3CDTF">2023-09-06T06:38:00Z</dcterms:modified>
</cp:coreProperties>
</file>